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CC2263" w:rsidRPr="0060315E" w14:paraId="78B9F93A" w14:textId="77777777" w:rsidTr="00012ADF">
        <w:tc>
          <w:tcPr>
            <w:tcW w:w="4536" w:type="dxa"/>
          </w:tcPr>
          <w:p w14:paraId="2B98F4C6" w14:textId="77777777" w:rsidR="00CC2263" w:rsidRPr="0060315E" w:rsidRDefault="008E6C94" w:rsidP="00CC2263">
            <w:pPr>
              <w:rPr>
                <w:lang w:eastAsia="en-US"/>
              </w:rPr>
            </w:pPr>
            <w:bookmarkStart w:id="0" w:name="_Toc83027654"/>
            <w:r w:rsidRPr="0060315E">
              <w:rPr>
                <w:lang w:eastAsia="en-US"/>
              </w:rPr>
              <w:t xml:space="preserve"> </w:t>
            </w:r>
          </w:p>
        </w:tc>
        <w:tc>
          <w:tcPr>
            <w:tcW w:w="5103" w:type="dxa"/>
          </w:tcPr>
          <w:p w14:paraId="25F30E46" w14:textId="77777777" w:rsidR="00CC2263" w:rsidRPr="0060315E" w:rsidRDefault="00CC2263" w:rsidP="00012ADF">
            <w:pPr>
              <w:rPr>
                <w:rFonts w:ascii="Times New Roman" w:hAnsi="Times New Roman"/>
                <w:sz w:val="28"/>
                <w:lang w:eastAsia="en-US"/>
              </w:rPr>
            </w:pPr>
            <w:r w:rsidRPr="0060315E">
              <w:rPr>
                <w:rFonts w:ascii="Times New Roman" w:hAnsi="Times New Roman"/>
                <w:sz w:val="28"/>
                <w:lang w:eastAsia="en-US"/>
              </w:rPr>
              <w:t>УТВЕРЖДЕНА</w:t>
            </w:r>
          </w:p>
          <w:p w14:paraId="787762B3" w14:textId="77777777" w:rsidR="00CC2263" w:rsidRPr="0060315E" w:rsidRDefault="001F3B6E" w:rsidP="00012ADF">
            <w:pPr>
              <w:rPr>
                <w:rFonts w:ascii="Times New Roman" w:hAnsi="Times New Roman"/>
                <w:sz w:val="28"/>
                <w:lang w:eastAsia="en-US"/>
              </w:rPr>
            </w:pPr>
            <w:r w:rsidRPr="0060315E">
              <w:rPr>
                <w:rFonts w:ascii="Times New Roman" w:hAnsi="Times New Roman"/>
                <w:sz w:val="28"/>
                <w:lang w:eastAsia="en-US"/>
              </w:rPr>
              <w:t xml:space="preserve">приказом Ростехнадзора </w:t>
            </w:r>
          </w:p>
          <w:p w14:paraId="171273FA" w14:textId="1736F26F" w:rsidR="00CC2263" w:rsidRPr="0060315E" w:rsidRDefault="00CC2263" w:rsidP="00012ADF">
            <w:pPr>
              <w:rPr>
                <w:rFonts w:ascii="Times New Roman" w:hAnsi="Times New Roman"/>
                <w:sz w:val="28"/>
                <w:lang w:eastAsia="en-US"/>
              </w:rPr>
            </w:pPr>
            <w:bookmarkStart w:id="1" w:name="_Toc83027656"/>
            <w:r w:rsidRPr="0060315E">
              <w:rPr>
                <w:rFonts w:ascii="Times New Roman" w:hAnsi="Times New Roman"/>
                <w:sz w:val="28"/>
                <w:lang w:eastAsia="en-US"/>
              </w:rPr>
              <w:t xml:space="preserve">от </w:t>
            </w:r>
            <w:r w:rsidR="00E76DF4" w:rsidRPr="0060315E">
              <w:rPr>
                <w:rFonts w:ascii="Times New Roman" w:hAnsi="Times New Roman"/>
                <w:sz w:val="28"/>
                <w:lang w:eastAsia="en-US"/>
              </w:rPr>
              <w:t>«</w:t>
            </w:r>
            <w:r w:rsidR="009F0D3C">
              <w:rPr>
                <w:rFonts w:ascii="Times New Roman" w:hAnsi="Times New Roman"/>
                <w:sz w:val="28"/>
                <w:lang w:eastAsia="en-US"/>
              </w:rPr>
              <w:t>10</w:t>
            </w:r>
            <w:r w:rsidR="00E76DF4" w:rsidRPr="0060315E">
              <w:rPr>
                <w:rFonts w:ascii="Times New Roman" w:hAnsi="Times New Roman"/>
                <w:sz w:val="28"/>
                <w:lang w:eastAsia="en-US"/>
              </w:rPr>
              <w:t>»</w:t>
            </w:r>
            <w:r w:rsidR="009F0D3C">
              <w:rPr>
                <w:rFonts w:ascii="Times New Roman" w:hAnsi="Times New Roman"/>
                <w:sz w:val="28"/>
                <w:lang w:eastAsia="en-US"/>
              </w:rPr>
              <w:t xml:space="preserve"> января </w:t>
            </w:r>
            <w:r w:rsidR="00012ADF" w:rsidRPr="0060315E">
              <w:rPr>
                <w:rFonts w:ascii="Times New Roman" w:hAnsi="Times New Roman"/>
                <w:sz w:val="28"/>
                <w:lang w:eastAsia="en-US"/>
              </w:rPr>
              <w:t>202</w:t>
            </w:r>
            <w:r w:rsidR="005E3AB4">
              <w:rPr>
                <w:rFonts w:ascii="Times New Roman" w:hAnsi="Times New Roman"/>
                <w:sz w:val="28"/>
                <w:lang w:eastAsia="en-US"/>
              </w:rPr>
              <w:t>4</w:t>
            </w:r>
            <w:r w:rsidR="00012ADF" w:rsidRPr="0060315E">
              <w:rPr>
                <w:rFonts w:ascii="Times New Roman" w:hAnsi="Times New Roman"/>
                <w:sz w:val="28"/>
                <w:lang w:eastAsia="en-US"/>
              </w:rPr>
              <w:t xml:space="preserve"> г.</w:t>
            </w:r>
            <w:r w:rsidRPr="0060315E">
              <w:rPr>
                <w:rFonts w:ascii="Times New Roman" w:hAnsi="Times New Roman"/>
                <w:sz w:val="28"/>
                <w:lang w:eastAsia="en-US"/>
              </w:rPr>
              <w:t xml:space="preserve"> № __</w:t>
            </w:r>
            <w:r w:rsidR="009F0D3C">
              <w:rPr>
                <w:rFonts w:ascii="Times New Roman" w:hAnsi="Times New Roman"/>
                <w:sz w:val="28"/>
                <w:u w:val="single"/>
                <w:lang w:eastAsia="en-US"/>
              </w:rPr>
              <w:t>3</w:t>
            </w:r>
            <w:r w:rsidRPr="0060315E">
              <w:rPr>
                <w:rFonts w:ascii="Times New Roman" w:hAnsi="Times New Roman"/>
                <w:sz w:val="28"/>
                <w:lang w:eastAsia="en-US"/>
              </w:rPr>
              <w:t>___</w:t>
            </w:r>
            <w:bookmarkEnd w:id="1"/>
          </w:p>
          <w:p w14:paraId="39F7F68B" w14:textId="77777777" w:rsidR="00CC2263" w:rsidRPr="0060315E" w:rsidRDefault="00CC2263" w:rsidP="00012ADF">
            <w:pPr>
              <w:rPr>
                <w:lang w:eastAsia="en-US"/>
              </w:rPr>
            </w:pPr>
          </w:p>
        </w:tc>
      </w:tr>
    </w:tbl>
    <w:p w14:paraId="119B11E5" w14:textId="77777777" w:rsidR="00CC2263" w:rsidRPr="0060315E" w:rsidRDefault="00CC2263" w:rsidP="00CC2263">
      <w:pPr>
        <w:rPr>
          <w:rFonts w:eastAsia="Calibri"/>
          <w:lang w:eastAsia="en-US"/>
        </w:rPr>
      </w:pPr>
    </w:p>
    <w:bookmarkEnd w:id="0"/>
    <w:p w14:paraId="050A405B" w14:textId="77777777" w:rsidR="00CA7E58" w:rsidRPr="0060315E" w:rsidRDefault="00CA7E58" w:rsidP="00CA7E58">
      <w:pPr>
        <w:rPr>
          <w:rFonts w:eastAsia="Calibri"/>
          <w:b/>
          <w:sz w:val="26"/>
          <w:szCs w:val="26"/>
          <w:lang w:eastAsia="en-US"/>
        </w:rPr>
      </w:pPr>
    </w:p>
    <w:p w14:paraId="7553A571" w14:textId="77777777" w:rsidR="00CA7E58" w:rsidRPr="0060315E" w:rsidRDefault="00CA7E58" w:rsidP="00CA7E58">
      <w:pPr>
        <w:jc w:val="center"/>
        <w:rPr>
          <w:rFonts w:eastAsia="Arial Unicode MS"/>
          <w:sz w:val="26"/>
          <w:szCs w:val="26"/>
          <w:u w:color="000000"/>
          <w:lang w:eastAsia="en-US"/>
        </w:rPr>
      </w:pPr>
    </w:p>
    <w:p w14:paraId="24FEDDB5" w14:textId="77777777" w:rsidR="00CA7E58" w:rsidRPr="0060315E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608C33C1" w14:textId="77777777" w:rsidR="00CA7E58" w:rsidRPr="0060315E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7DAA6C7E" w14:textId="77777777" w:rsidR="00CA7E58" w:rsidRPr="0060315E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0E1127DF" w14:textId="77777777" w:rsidR="00CA7E58" w:rsidRPr="0060315E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4333407F" w14:textId="77777777" w:rsidR="00CC2263" w:rsidRPr="0060315E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  <w:bookmarkStart w:id="2" w:name="_GoBack"/>
      <w:bookmarkEnd w:id="2"/>
    </w:p>
    <w:p w14:paraId="203E219A" w14:textId="77777777" w:rsidR="00CC2263" w:rsidRPr="0060315E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0A9BE624" w14:textId="77777777" w:rsidR="00CC2263" w:rsidRPr="0060315E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19D8BAB6" w14:textId="77777777" w:rsidR="00CC2263" w:rsidRPr="0060315E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2A7FA479" w14:textId="77777777" w:rsidR="00CC2263" w:rsidRPr="0060315E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7DD56CF3" w14:textId="77777777" w:rsidR="00CC2263" w:rsidRPr="0060315E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7FC1B2EA" w14:textId="77777777" w:rsidR="00CC2263" w:rsidRPr="0060315E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44F9B8F6" w14:textId="77777777" w:rsidR="00CA7E58" w:rsidRPr="0060315E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3B399C3F" w14:textId="77777777" w:rsidR="00547746" w:rsidRPr="0060315E" w:rsidRDefault="00547746" w:rsidP="00547746">
      <w:pPr>
        <w:jc w:val="center"/>
        <w:rPr>
          <w:rFonts w:eastAsia="Calibri"/>
          <w:b/>
          <w:sz w:val="28"/>
          <w:szCs w:val="26"/>
          <w:lang w:eastAsia="en-US"/>
        </w:rPr>
      </w:pPr>
      <w:r w:rsidRPr="0060315E">
        <w:rPr>
          <w:rFonts w:eastAsia="Calibri"/>
          <w:b/>
          <w:sz w:val="28"/>
          <w:szCs w:val="26"/>
          <w:lang w:eastAsia="en-US"/>
        </w:rPr>
        <w:t xml:space="preserve">ПРОГРАММА </w:t>
      </w:r>
    </w:p>
    <w:p w14:paraId="2C2BDF6D" w14:textId="77777777" w:rsidR="00955EB9" w:rsidRPr="0060315E" w:rsidRDefault="00547746" w:rsidP="00955EB9">
      <w:pPr>
        <w:jc w:val="center"/>
        <w:rPr>
          <w:rFonts w:eastAsia="Calibri"/>
          <w:b/>
          <w:sz w:val="28"/>
          <w:szCs w:val="26"/>
          <w:lang w:eastAsia="en-US"/>
        </w:rPr>
      </w:pPr>
      <w:r w:rsidRPr="0060315E">
        <w:rPr>
          <w:rFonts w:eastAsia="Calibri"/>
          <w:b/>
          <w:sz w:val="28"/>
          <w:szCs w:val="26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="00955EB9" w:rsidRPr="0060315E">
        <w:rPr>
          <w:rFonts w:eastAsia="Calibri"/>
          <w:b/>
          <w:sz w:val="28"/>
          <w:szCs w:val="26"/>
          <w:lang w:eastAsia="en-US"/>
        </w:rPr>
        <w:t xml:space="preserve">ФЕДЕРАЛЬНОГО ГОСУДАРСТВЕННОГО КОНТРОЛЯ (НАДЗОРА) </w:t>
      </w:r>
      <w:r w:rsidR="00955EB9" w:rsidRPr="0060315E">
        <w:rPr>
          <w:rFonts w:eastAsia="Calibri"/>
          <w:b/>
          <w:sz w:val="28"/>
          <w:szCs w:val="26"/>
          <w:lang w:eastAsia="en-US"/>
        </w:rPr>
        <w:br/>
        <w:t>В ОБЛАСТИ БЕЗОПАСНОГО ИСПОЛЬЗОВАНИЯ И СОДЕРЖАНИЯ</w:t>
      </w:r>
    </w:p>
    <w:p w14:paraId="2A271777" w14:textId="77777777" w:rsidR="00CA7E58" w:rsidRPr="0060315E" w:rsidRDefault="00955EB9" w:rsidP="00955EB9">
      <w:pPr>
        <w:jc w:val="center"/>
        <w:rPr>
          <w:rFonts w:eastAsia="Calibri"/>
          <w:b/>
          <w:sz w:val="28"/>
          <w:szCs w:val="26"/>
          <w:lang w:eastAsia="en-US"/>
        </w:rPr>
      </w:pPr>
      <w:r w:rsidRPr="0060315E">
        <w:rPr>
          <w:rFonts w:eastAsia="Calibri"/>
          <w:b/>
          <w:sz w:val="28"/>
          <w:szCs w:val="26"/>
          <w:lang w:eastAsia="en-US"/>
        </w:rPr>
        <w:t xml:space="preserve">ЛИФТОВ, ПОДЪЕМНЫХ ПЛАТФОРМ ДЛЯ ИНВАЛИДОВ, ПАССАЖИРСКИХ КОНВЕЙЕРОВ (ДВИЖУЩИХСЯ ПЕШЕХОДНЫХ ДОРОЖЕК), ЭСКАЛАТОРОВ, ЗА ИСКЛЮЧЕНИЕМ ЭСКАЛАТОРОВ </w:t>
      </w:r>
      <w:r w:rsidRPr="0060315E">
        <w:rPr>
          <w:rFonts w:eastAsia="Calibri"/>
          <w:b/>
          <w:sz w:val="28"/>
          <w:szCs w:val="26"/>
          <w:lang w:eastAsia="en-US"/>
        </w:rPr>
        <w:br/>
        <w:t>В МЕТРОПОЛИТЕНАХ</w:t>
      </w:r>
      <w:r w:rsidR="00987A95" w:rsidRPr="0060315E">
        <w:rPr>
          <w:rFonts w:eastAsia="Calibri"/>
          <w:b/>
          <w:sz w:val="28"/>
          <w:szCs w:val="26"/>
          <w:lang w:eastAsia="en-US"/>
        </w:rPr>
        <w:t>,</w:t>
      </w:r>
      <w:r w:rsidRPr="0060315E">
        <w:rPr>
          <w:rFonts w:eastAsia="Calibri"/>
          <w:b/>
          <w:sz w:val="28"/>
          <w:szCs w:val="26"/>
          <w:lang w:eastAsia="en-US"/>
        </w:rPr>
        <w:t xml:space="preserve"> НА 2024 ГОД</w:t>
      </w:r>
    </w:p>
    <w:p w14:paraId="38BBF2EB" w14:textId="77777777" w:rsidR="00CA7E58" w:rsidRPr="0060315E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1D62EE2D" w14:textId="77777777" w:rsidR="00CA7E58" w:rsidRPr="0060315E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7757EECA" w14:textId="77777777" w:rsidR="00CA7E58" w:rsidRPr="0060315E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0370AF4D" w14:textId="77777777" w:rsidR="00CA7E58" w:rsidRPr="0060315E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1501D074" w14:textId="77777777" w:rsidR="00CA7E58" w:rsidRPr="0060315E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01A69D74" w14:textId="77777777" w:rsidR="00CA7E58" w:rsidRPr="0060315E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6FF31E2A" w14:textId="77777777" w:rsidR="00CC2263" w:rsidRPr="0060315E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5CD925D9" w14:textId="77777777" w:rsidR="00CC2263" w:rsidRPr="0060315E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118DCD20" w14:textId="77777777" w:rsidR="00CA7E58" w:rsidRPr="0060315E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08030F8F" w14:textId="77777777" w:rsidR="00CA7E58" w:rsidRPr="0060315E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787886A3" w14:textId="77777777" w:rsidR="00CA7E58" w:rsidRPr="0060315E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42D20311" w14:textId="77777777" w:rsidR="00CA7E58" w:rsidRPr="0060315E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0DCC73BA" w14:textId="77777777" w:rsidR="00CA7E58" w:rsidRPr="0060315E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77806429" w14:textId="77777777" w:rsidR="00CA7E58" w:rsidRPr="0060315E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138F5E93" w14:textId="77777777" w:rsidR="00CA7E58" w:rsidRPr="0060315E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7E2BF39B" w14:textId="77777777" w:rsidR="00056647" w:rsidRPr="0060315E" w:rsidRDefault="00056647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772D8913" w14:textId="77777777" w:rsidR="00056647" w:rsidRPr="0060315E" w:rsidRDefault="00056647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28F0A334" w14:textId="77777777" w:rsidR="00CA7E58" w:rsidRPr="0060315E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32B1BAC3" w14:textId="77777777" w:rsidR="00CA7E58" w:rsidRPr="0060315E" w:rsidRDefault="00CA7E58" w:rsidP="00CA7E58">
      <w:pPr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67569F82" w14:textId="5A374A51" w:rsidR="00976676" w:rsidRPr="0060315E" w:rsidRDefault="00CA7E58" w:rsidP="00CA7E58">
      <w:pPr>
        <w:jc w:val="center"/>
        <w:rPr>
          <w:rFonts w:eastAsia="Arial Unicode MS"/>
          <w:sz w:val="28"/>
          <w:szCs w:val="28"/>
          <w:u w:color="000000"/>
          <w:lang w:eastAsia="en-US"/>
        </w:rPr>
      </w:pPr>
      <w:r w:rsidRPr="0060315E">
        <w:rPr>
          <w:rFonts w:eastAsia="Arial Unicode MS"/>
          <w:sz w:val="28"/>
          <w:szCs w:val="28"/>
          <w:u w:color="000000"/>
          <w:lang w:eastAsia="en-US"/>
        </w:rPr>
        <w:t xml:space="preserve">Москва – </w:t>
      </w:r>
      <w:r w:rsidR="008E7DB4" w:rsidRPr="0060315E">
        <w:rPr>
          <w:rFonts w:eastAsia="Arial Unicode MS"/>
          <w:sz w:val="28"/>
          <w:szCs w:val="28"/>
          <w:u w:color="000000"/>
          <w:lang w:eastAsia="en-US"/>
        </w:rPr>
        <w:t>202</w:t>
      </w:r>
      <w:r w:rsidR="009E077A">
        <w:rPr>
          <w:rFonts w:eastAsia="Arial Unicode MS"/>
          <w:sz w:val="28"/>
          <w:szCs w:val="28"/>
          <w:u w:color="000000"/>
          <w:lang w:eastAsia="en-US"/>
        </w:rPr>
        <w:t>4</w:t>
      </w:r>
    </w:p>
    <w:p w14:paraId="013221CF" w14:textId="77777777" w:rsidR="00976676" w:rsidRPr="0060315E" w:rsidRDefault="00976676" w:rsidP="00CA7E58">
      <w:pPr>
        <w:jc w:val="center"/>
        <w:rPr>
          <w:rFonts w:eastAsia="Arial Unicode MS"/>
          <w:sz w:val="28"/>
          <w:szCs w:val="28"/>
          <w:u w:color="000000"/>
          <w:lang w:eastAsia="en-US"/>
        </w:rPr>
        <w:sectPr w:rsidR="00976676" w:rsidRPr="0060315E" w:rsidSect="00681269">
          <w:headerReference w:type="default" r:id="rId8"/>
          <w:footerReference w:type="even" r:id="rId9"/>
          <w:headerReference w:type="first" r:id="rId10"/>
          <w:pgSz w:w="11906" w:h="16838" w:code="9"/>
          <w:pgMar w:top="1134" w:right="851" w:bottom="851" w:left="1418" w:header="709" w:footer="510" w:gutter="0"/>
          <w:pgNumType w:start="2" w:chapStyle="1"/>
          <w:cols w:space="708"/>
          <w:docGrid w:linePitch="360"/>
        </w:sectPr>
      </w:pPr>
    </w:p>
    <w:p w14:paraId="7B47C508" w14:textId="77777777" w:rsidR="00955EB9" w:rsidRPr="0060315E" w:rsidRDefault="00AA4746" w:rsidP="00AA4746">
      <w:pPr>
        <w:ind w:hanging="284"/>
        <w:jc w:val="center"/>
        <w:rPr>
          <w:rFonts w:eastAsia="Calibri"/>
          <w:b/>
          <w:sz w:val="28"/>
          <w:szCs w:val="26"/>
          <w:lang w:eastAsia="en-US"/>
        </w:rPr>
      </w:pPr>
      <w:bookmarkStart w:id="3" w:name="_Toc83027915"/>
      <w:r w:rsidRPr="0060315E">
        <w:rPr>
          <w:b/>
          <w:sz w:val="28"/>
        </w:rPr>
        <w:lastRenderedPageBreak/>
        <w:t>1.  </w:t>
      </w:r>
      <w:r w:rsidR="00547746" w:rsidRPr="0060315E">
        <w:rPr>
          <w:b/>
          <w:sz w:val="28"/>
        </w:rPr>
        <w:t>АНАЛИЗ ТЕКУЩЕГО СОСТОЯНИЯ ОСУЩЕСТВЛЕНИЯ</w:t>
      </w:r>
      <w:r w:rsidR="00547746" w:rsidRPr="0060315E">
        <w:rPr>
          <w:sz w:val="28"/>
        </w:rPr>
        <w:t xml:space="preserve"> </w:t>
      </w:r>
      <w:r w:rsidR="00955EB9" w:rsidRPr="0060315E">
        <w:rPr>
          <w:rFonts w:eastAsia="Calibri"/>
          <w:b/>
          <w:sz w:val="28"/>
          <w:szCs w:val="26"/>
          <w:lang w:eastAsia="en-US"/>
        </w:rPr>
        <w:t xml:space="preserve">ФЕДЕРАЛЬНОГО ГОСУДАРСТВЕННОГО КОНТРОЛЯ (НАДЗОРА) </w:t>
      </w:r>
      <w:r w:rsidR="00955EB9" w:rsidRPr="0060315E">
        <w:rPr>
          <w:rFonts w:eastAsia="Calibri"/>
          <w:b/>
          <w:sz w:val="28"/>
          <w:szCs w:val="26"/>
          <w:lang w:eastAsia="en-US"/>
        </w:rPr>
        <w:br/>
        <w:t>В ОБЛАСТИ БЕЗОПАСНОГО ИСПОЛЬЗОВАНИЯ И СОДЕРЖАНИЯ</w:t>
      </w:r>
    </w:p>
    <w:p w14:paraId="0B5EC503" w14:textId="77777777" w:rsidR="00BC2245" w:rsidRPr="0060315E" w:rsidRDefault="00955EB9" w:rsidP="00955EB9">
      <w:pPr>
        <w:pStyle w:val="1"/>
        <w:ind w:left="0" w:right="-2"/>
        <w:rPr>
          <w:color w:val="auto"/>
          <w:sz w:val="28"/>
        </w:rPr>
      </w:pPr>
      <w:r w:rsidRPr="0060315E">
        <w:rPr>
          <w:rFonts w:eastAsia="Calibri"/>
          <w:bCs w:val="0"/>
          <w:color w:val="auto"/>
          <w:sz w:val="28"/>
          <w:szCs w:val="26"/>
          <w:lang w:eastAsia="en-US"/>
        </w:rPr>
        <w:t xml:space="preserve">ЛИФТОВ, ПОДЪЕМНЫХ ПЛАТФОРМ ДЛЯ ИНВАЛИДОВ, ПАССАЖИРСКИХ КОНВЕЙЕРОВ (ДВИЖУЩИХСЯ ПЕШЕХОДНЫХ ДОРОЖЕК), ЭСКАЛАТОРОВ, ЗА ИСКЛЮЧЕНИЕМ ЭСКАЛАТОРОВ </w:t>
      </w:r>
      <w:r w:rsidRPr="0060315E">
        <w:rPr>
          <w:rFonts w:eastAsia="Calibri"/>
          <w:bCs w:val="0"/>
          <w:color w:val="auto"/>
          <w:sz w:val="28"/>
          <w:szCs w:val="26"/>
          <w:lang w:eastAsia="en-US"/>
        </w:rPr>
        <w:br/>
        <w:t>В МЕТРОПОЛИТЕНАХ</w:t>
      </w:r>
      <w:r w:rsidR="00547746" w:rsidRPr="0060315E">
        <w:rPr>
          <w:rFonts w:eastAsia="Calibri"/>
          <w:bCs w:val="0"/>
          <w:color w:val="auto"/>
          <w:sz w:val="28"/>
          <w:szCs w:val="26"/>
          <w:lang w:eastAsia="en-US"/>
        </w:rPr>
        <w:t>, ОПИСАНИЕ ТЕКУЩЕГО РАЗВИТИЯ ПРОФИЛАКТИЧЕСКОЙ ДЕЯТЕЛЬНОСТИ, ХАРАКТЕРИСТИКА</w:t>
      </w:r>
      <w:r w:rsidR="00547746" w:rsidRPr="0060315E">
        <w:rPr>
          <w:color w:val="auto"/>
          <w:sz w:val="28"/>
        </w:rPr>
        <w:t xml:space="preserve"> ПРОБЛЕМ, НА РЕШЕНИЕ КОТОРЫХ НАПРАВЛЕНА ПРОГРАММА ПРОФИЛАКТИКИ</w:t>
      </w:r>
      <w:bookmarkEnd w:id="3"/>
    </w:p>
    <w:p w14:paraId="4DB8C1E8" w14:textId="77777777" w:rsidR="00D7091F" w:rsidRPr="0060315E" w:rsidRDefault="00D7091F" w:rsidP="00D7091F"/>
    <w:p w14:paraId="43F3B580" w14:textId="77777777" w:rsidR="00D7091F" w:rsidRPr="0060315E" w:rsidRDefault="00D7091F" w:rsidP="00D7091F"/>
    <w:p w14:paraId="7786CFA1" w14:textId="77777777" w:rsidR="00D7091F" w:rsidRPr="0060315E" w:rsidRDefault="00D7091F" w:rsidP="00D7091F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  <w:r w:rsidRPr="0060315E">
        <w:rPr>
          <w:b/>
          <w:sz w:val="28"/>
          <w:szCs w:val="20"/>
        </w:rPr>
        <w:t xml:space="preserve">                                ОБЩАЯ ИНФОРМАЦИЯ</w:t>
      </w:r>
    </w:p>
    <w:p w14:paraId="09D8556B" w14:textId="77777777" w:rsidR="0034089D" w:rsidRPr="0060315E" w:rsidRDefault="0034089D" w:rsidP="00D7091F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</w:p>
    <w:p w14:paraId="4B519C26" w14:textId="77777777" w:rsidR="0034089D" w:rsidRPr="0060315E" w:rsidRDefault="0034089D" w:rsidP="00D7091F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</w:p>
    <w:p w14:paraId="14E03313" w14:textId="77777777" w:rsidR="00D7091F" w:rsidRPr="0060315E" w:rsidRDefault="00D7091F" w:rsidP="00D7091F">
      <w:pPr>
        <w:widowControl w:val="0"/>
        <w:spacing w:line="360" w:lineRule="auto"/>
        <w:ind w:firstLine="709"/>
        <w:jc w:val="both"/>
        <w:rPr>
          <w:rFonts w:eastAsia="Arial"/>
          <w:sz w:val="28"/>
          <w:szCs w:val="28"/>
          <w:lang w:bidi="ru-RU"/>
        </w:rPr>
      </w:pPr>
      <w:r w:rsidRPr="0060315E">
        <w:rPr>
          <w:sz w:val="28"/>
          <w:szCs w:val="20"/>
        </w:rPr>
        <w:t xml:space="preserve">Программа профилактики </w:t>
      </w:r>
      <w:r w:rsidRPr="0060315E">
        <w:rPr>
          <w:rFonts w:eastAsia="Calibri"/>
          <w:sz w:val="28"/>
          <w:szCs w:val="26"/>
          <w:lang w:eastAsia="en-US"/>
        </w:rPr>
        <w:t xml:space="preserve">рисков причинения вреда (ущерба) охраняемым законом ценностям при осуществлении </w:t>
      </w:r>
      <w:r w:rsidRPr="0060315E">
        <w:rPr>
          <w:sz w:val="28"/>
          <w:szCs w:val="28"/>
        </w:rPr>
        <w:t xml:space="preserve">федерального государственного контроля (надзора)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</w:t>
      </w:r>
      <w:r w:rsidR="00E97826" w:rsidRPr="0060315E">
        <w:rPr>
          <w:sz w:val="28"/>
          <w:szCs w:val="28"/>
        </w:rPr>
        <w:br/>
      </w:r>
      <w:r w:rsidRPr="0060315E">
        <w:rPr>
          <w:sz w:val="28"/>
          <w:szCs w:val="28"/>
        </w:rPr>
        <w:t>в метрополитенах</w:t>
      </w:r>
      <w:r w:rsidRPr="0060315E">
        <w:rPr>
          <w:rFonts w:eastAsia="Calibri"/>
          <w:sz w:val="28"/>
          <w:szCs w:val="26"/>
          <w:lang w:eastAsia="en-US"/>
        </w:rPr>
        <w:t xml:space="preserve"> (далее - программа профилактики)</w:t>
      </w:r>
      <w:r w:rsidR="00987A95" w:rsidRPr="0060315E">
        <w:rPr>
          <w:rFonts w:eastAsia="Calibri"/>
          <w:sz w:val="28"/>
          <w:szCs w:val="26"/>
          <w:lang w:eastAsia="en-US"/>
        </w:rPr>
        <w:t>,</w:t>
      </w:r>
      <w:r w:rsidRPr="0060315E">
        <w:rPr>
          <w:rFonts w:eastAsia="Calibri"/>
          <w:sz w:val="28"/>
          <w:szCs w:val="26"/>
          <w:lang w:eastAsia="en-US"/>
        </w:rPr>
        <w:t xml:space="preserve"> </w:t>
      </w:r>
      <w:r w:rsidRPr="0060315E">
        <w:rPr>
          <w:sz w:val="28"/>
          <w:szCs w:val="20"/>
        </w:rPr>
        <w:t xml:space="preserve">разработана </w:t>
      </w:r>
      <w:r w:rsidR="005B0DC2" w:rsidRPr="0060315E">
        <w:rPr>
          <w:sz w:val="28"/>
          <w:szCs w:val="20"/>
        </w:rPr>
        <w:br/>
      </w:r>
      <w:r w:rsidRPr="0060315E">
        <w:rPr>
          <w:sz w:val="28"/>
          <w:szCs w:val="20"/>
        </w:rPr>
        <w:t xml:space="preserve">в соответствии с </w:t>
      </w:r>
      <w:r w:rsidRPr="0060315E">
        <w:rPr>
          <w:rFonts w:eastAsia="Arial"/>
          <w:sz w:val="28"/>
          <w:szCs w:val="28"/>
          <w:lang w:bidi="ru-RU"/>
        </w:rPr>
        <w:t xml:space="preserve">Федеральным законом от 31 июля 2020 г. </w:t>
      </w:r>
      <w:r w:rsidRPr="0060315E">
        <w:rPr>
          <w:rFonts w:eastAsia="Arial"/>
          <w:sz w:val="28"/>
          <w:szCs w:val="28"/>
          <w:lang w:bidi="en-US"/>
        </w:rPr>
        <w:t>№ 248</w:t>
      </w:r>
      <w:r w:rsidRPr="0060315E">
        <w:rPr>
          <w:rFonts w:eastAsia="Arial"/>
          <w:sz w:val="28"/>
          <w:szCs w:val="28"/>
          <w:lang w:bidi="ru-RU"/>
        </w:rPr>
        <w:t xml:space="preserve">-ФЗ </w:t>
      </w:r>
      <w:r w:rsidR="00E97826" w:rsidRPr="0060315E">
        <w:rPr>
          <w:rFonts w:eastAsia="Arial"/>
          <w:sz w:val="28"/>
          <w:szCs w:val="28"/>
          <w:lang w:bidi="ru-RU"/>
        </w:rPr>
        <w:br/>
      </w:r>
      <w:r w:rsidRPr="0060315E">
        <w:rPr>
          <w:rFonts w:eastAsia="Arial"/>
          <w:sz w:val="28"/>
          <w:szCs w:val="28"/>
          <w:lang w:bidi="ru-RU"/>
        </w:rPr>
        <w:t xml:space="preserve">«О государственном контроле (надзоре) и муниципальном контроле </w:t>
      </w:r>
      <w:r w:rsidR="005B0DC2" w:rsidRPr="0060315E">
        <w:rPr>
          <w:rFonts w:eastAsia="Arial"/>
          <w:sz w:val="28"/>
          <w:szCs w:val="28"/>
          <w:lang w:bidi="ru-RU"/>
        </w:rPr>
        <w:br/>
      </w:r>
      <w:r w:rsidRPr="0060315E">
        <w:rPr>
          <w:rFonts w:eastAsia="Arial"/>
          <w:sz w:val="28"/>
          <w:szCs w:val="28"/>
          <w:lang w:bidi="ru-RU"/>
        </w:rPr>
        <w:t>в Российской Федерации», Правилами разработки и утверждения  контрольными (надзорными) органами  программы  профилактики рисков причинения вреда  (ущерба) охраняемым законом  ценностям, утвержденными постановлением Правительства Российской Федерации от 25 июня 2021 г.</w:t>
      </w:r>
      <w:r w:rsidR="005C38E4" w:rsidRPr="0060315E">
        <w:rPr>
          <w:rFonts w:eastAsia="Arial"/>
          <w:sz w:val="28"/>
          <w:szCs w:val="28"/>
          <w:lang w:bidi="ru-RU"/>
        </w:rPr>
        <w:t xml:space="preserve"> </w:t>
      </w:r>
      <w:r w:rsidRPr="0060315E">
        <w:rPr>
          <w:rFonts w:eastAsia="Arial"/>
          <w:sz w:val="28"/>
          <w:szCs w:val="28"/>
          <w:lang w:bidi="ru-RU"/>
        </w:rPr>
        <w:t>№ 990, приказом Ростехнадзора от 30 сентября 2022 г. № 341 «Об утверждении Порядка разработки программ профилактики рисков причинения вреда (ущерба) охраняемым законом ценностям».</w:t>
      </w:r>
    </w:p>
    <w:p w14:paraId="78142E80" w14:textId="3629C4C4" w:rsidR="00D7091F" w:rsidRPr="0060315E" w:rsidRDefault="00D7091F" w:rsidP="00D7091F">
      <w:pPr>
        <w:widowControl w:val="0"/>
        <w:spacing w:line="360" w:lineRule="auto"/>
        <w:jc w:val="both"/>
        <w:rPr>
          <w:rFonts w:eastAsia="Arial"/>
          <w:sz w:val="28"/>
          <w:szCs w:val="28"/>
          <w:lang w:bidi="ru-RU"/>
        </w:rPr>
      </w:pPr>
      <w:r w:rsidRPr="0060315E">
        <w:rPr>
          <w:rFonts w:eastAsia="Arial"/>
          <w:sz w:val="28"/>
          <w:szCs w:val="28"/>
          <w:lang w:bidi="ru-RU"/>
        </w:rPr>
        <w:tab/>
        <w:t xml:space="preserve">Программа профилактики определяет виды профилактических мероприятий, предусмотренные </w:t>
      </w:r>
      <w:r w:rsidRPr="0060315E">
        <w:rPr>
          <w:sz w:val="28"/>
          <w:szCs w:val="28"/>
        </w:rPr>
        <w:t xml:space="preserve">Положением о федеральном государственном контроле (надзоре)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</w:t>
      </w:r>
      <w:r w:rsidR="00E97826" w:rsidRPr="0060315E">
        <w:rPr>
          <w:sz w:val="28"/>
          <w:szCs w:val="28"/>
        </w:rPr>
        <w:br/>
      </w:r>
      <w:r w:rsidRPr="0060315E">
        <w:rPr>
          <w:sz w:val="28"/>
          <w:szCs w:val="28"/>
        </w:rPr>
        <w:lastRenderedPageBreak/>
        <w:t>в метрополитенах, утвержденным постановлением Правительства Российской Федерации от 16 февраля 2023 г. № 241</w:t>
      </w:r>
      <w:r w:rsidR="00806CC3">
        <w:rPr>
          <w:sz w:val="28"/>
          <w:szCs w:val="28"/>
        </w:rPr>
        <w:t xml:space="preserve"> (далее – Положение № 241)</w:t>
      </w:r>
      <w:r w:rsidRPr="0060315E">
        <w:rPr>
          <w:rFonts w:eastAsia="Arial"/>
          <w:sz w:val="28"/>
          <w:szCs w:val="28"/>
          <w:lang w:bidi="ru-RU"/>
        </w:rPr>
        <w:t>,</w:t>
      </w:r>
      <w:r w:rsidR="00F27F4A" w:rsidRPr="0060315E">
        <w:rPr>
          <w:rFonts w:eastAsia="Arial"/>
          <w:sz w:val="28"/>
          <w:szCs w:val="28"/>
          <w:lang w:bidi="ru-RU"/>
        </w:rPr>
        <w:t xml:space="preserve"> </w:t>
      </w:r>
      <w:r w:rsidRPr="0060315E">
        <w:rPr>
          <w:rFonts w:eastAsia="Arial"/>
          <w:sz w:val="28"/>
          <w:szCs w:val="28"/>
          <w:lang w:bidi="ru-RU"/>
        </w:rPr>
        <w:t xml:space="preserve">направленные на предупреждение нарушений обязательных требований </w:t>
      </w:r>
      <w:r w:rsidRPr="0060315E">
        <w:rPr>
          <w:sz w:val="28"/>
          <w:szCs w:val="28"/>
        </w:rPr>
        <w:t>к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</w:r>
      <w:r w:rsidR="00F27F4A" w:rsidRPr="0060315E">
        <w:rPr>
          <w:sz w:val="28"/>
          <w:szCs w:val="28"/>
        </w:rPr>
        <w:t xml:space="preserve">. </w:t>
      </w:r>
    </w:p>
    <w:p w14:paraId="3948D318" w14:textId="77777777" w:rsidR="00547746" w:rsidRPr="0060315E" w:rsidRDefault="00547746" w:rsidP="00CC2263">
      <w:pPr>
        <w:widowControl w:val="0"/>
        <w:outlineLvl w:val="3"/>
        <w:rPr>
          <w:rFonts w:eastAsia="Calibri"/>
          <w:b/>
          <w:bCs/>
          <w:sz w:val="28"/>
          <w:szCs w:val="28"/>
          <w:lang w:eastAsia="en-US"/>
        </w:rPr>
      </w:pPr>
    </w:p>
    <w:p w14:paraId="39D71D74" w14:textId="77777777" w:rsidR="00AA4746" w:rsidRPr="0060315E" w:rsidRDefault="00056647" w:rsidP="007B5CDB">
      <w:pPr>
        <w:pStyle w:val="1"/>
        <w:widowControl w:val="0"/>
        <w:numPr>
          <w:ilvl w:val="1"/>
          <w:numId w:val="17"/>
        </w:numPr>
        <w:shd w:val="clear" w:color="auto" w:fill="FFFFFF" w:themeFill="background1"/>
        <w:ind w:right="-2"/>
        <w:rPr>
          <w:color w:val="auto"/>
          <w:sz w:val="28"/>
        </w:rPr>
      </w:pPr>
      <w:bookmarkStart w:id="4" w:name="_Toc83027916"/>
      <w:r w:rsidRPr="0060315E">
        <w:rPr>
          <w:color w:val="auto"/>
          <w:sz w:val="28"/>
        </w:rPr>
        <w:t>.</w:t>
      </w:r>
      <w:r w:rsidR="009D2403" w:rsidRPr="0060315E">
        <w:rPr>
          <w:color w:val="auto"/>
          <w:sz w:val="28"/>
        </w:rPr>
        <w:t xml:space="preserve"> </w:t>
      </w:r>
      <w:r w:rsidR="00D613AD" w:rsidRPr="0060315E">
        <w:rPr>
          <w:color w:val="auto"/>
          <w:sz w:val="28"/>
        </w:rPr>
        <w:t xml:space="preserve">Анализ текущего состояния осуществления </w:t>
      </w:r>
      <w:bookmarkEnd w:id="4"/>
      <w:r w:rsidR="00AA4746" w:rsidRPr="0060315E">
        <w:rPr>
          <w:color w:val="auto"/>
          <w:sz w:val="28"/>
        </w:rPr>
        <w:t xml:space="preserve">федерального государственного контроля (надзора)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</w:t>
      </w:r>
    </w:p>
    <w:p w14:paraId="0C91CDE6" w14:textId="77777777" w:rsidR="002473FF" w:rsidRPr="0060315E" w:rsidRDefault="00AA4746" w:rsidP="00AA4746">
      <w:pPr>
        <w:pStyle w:val="1"/>
        <w:widowControl w:val="0"/>
        <w:shd w:val="clear" w:color="auto" w:fill="FFFFFF" w:themeFill="background1"/>
        <w:ind w:left="1084" w:right="-2"/>
        <w:rPr>
          <w:color w:val="auto"/>
          <w:sz w:val="28"/>
        </w:rPr>
      </w:pPr>
      <w:r w:rsidRPr="0060315E">
        <w:rPr>
          <w:color w:val="auto"/>
          <w:sz w:val="28"/>
        </w:rPr>
        <w:t>в метрополитенах</w:t>
      </w:r>
    </w:p>
    <w:p w14:paraId="5094B377" w14:textId="77777777" w:rsidR="00C22FB0" w:rsidRPr="0060315E" w:rsidRDefault="00C22FB0" w:rsidP="00C22FB0">
      <w:pPr>
        <w:rPr>
          <w:rFonts w:eastAsia="Calibri"/>
          <w:lang w:eastAsia="en-US" w:bidi="ru-RU"/>
        </w:rPr>
      </w:pPr>
    </w:p>
    <w:p w14:paraId="73B5BDEF" w14:textId="0079801A" w:rsidR="00D76DC1" w:rsidRPr="0060315E" w:rsidRDefault="00E05D8B" w:rsidP="00E05D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315E">
        <w:rPr>
          <w:sz w:val="28"/>
          <w:szCs w:val="28"/>
        </w:rPr>
        <w:t xml:space="preserve">Положением № 241 установлено, что предметом </w:t>
      </w:r>
      <w:r w:rsidR="008F085E" w:rsidRPr="008F085E">
        <w:rPr>
          <w:sz w:val="28"/>
          <w:szCs w:val="28"/>
        </w:rPr>
        <w:t>фед</w:t>
      </w:r>
      <w:r w:rsidR="008F085E">
        <w:rPr>
          <w:sz w:val="28"/>
          <w:szCs w:val="28"/>
        </w:rPr>
        <w:t xml:space="preserve">ерального государственного </w:t>
      </w:r>
      <w:r w:rsidR="00C60F00" w:rsidRPr="0060315E">
        <w:rPr>
          <w:sz w:val="28"/>
          <w:szCs w:val="28"/>
        </w:rPr>
        <w:t xml:space="preserve">надзора </w:t>
      </w:r>
      <w:r w:rsidR="00806CC3" w:rsidRPr="00806CC3">
        <w:rPr>
          <w:sz w:val="28"/>
          <w:szCs w:val="28"/>
        </w:rPr>
        <w:t>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</w:r>
      <w:r w:rsidR="00806CC3">
        <w:rPr>
          <w:sz w:val="28"/>
          <w:szCs w:val="28"/>
        </w:rPr>
        <w:t xml:space="preserve">, </w:t>
      </w:r>
      <w:r w:rsidRPr="0060315E">
        <w:rPr>
          <w:sz w:val="28"/>
          <w:szCs w:val="28"/>
        </w:rPr>
        <w:t>является:</w:t>
      </w:r>
    </w:p>
    <w:p w14:paraId="1E4474A2" w14:textId="77777777" w:rsidR="00E05D8B" w:rsidRPr="0060315E" w:rsidRDefault="00E05D8B" w:rsidP="00E05D8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0315E">
        <w:rPr>
          <w:sz w:val="28"/>
          <w:szCs w:val="28"/>
        </w:rPr>
        <w:t xml:space="preserve">соблюдение юридическими лицами и индивидуальными предпринимателями, эксплуатирующими опасные технические устройства зданий и сооружений, обязательных требований, предусмотренных </w:t>
      </w:r>
      <w:r w:rsidR="005C38E4" w:rsidRPr="0060315E">
        <w:rPr>
          <w:sz w:val="28"/>
          <w:szCs w:val="28"/>
        </w:rPr>
        <w:br/>
      </w:r>
      <w:r w:rsidRPr="0060315E">
        <w:rPr>
          <w:sz w:val="28"/>
          <w:szCs w:val="28"/>
        </w:rPr>
        <w:t>пунктом 4 части 1 статьи 5 Федерального закона «Об обязательном страховании гражданской ответственности владельца опасного объекта за причинение вреда в результате аварии на опасном объекте»;</w:t>
      </w:r>
    </w:p>
    <w:p w14:paraId="433B399A" w14:textId="77777777" w:rsidR="00E05D8B" w:rsidRPr="0060315E" w:rsidRDefault="00E05D8B" w:rsidP="00E05D8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0315E">
        <w:rPr>
          <w:sz w:val="28"/>
          <w:szCs w:val="28"/>
        </w:rPr>
        <w:t xml:space="preserve">соблюдение юридическими лицами и индивидуальными предпринимателями, эксплуатирующими опасные технические устройства зданий и сооружений, порядка организации безопасного использования </w:t>
      </w:r>
      <w:r w:rsidRPr="0060315E">
        <w:rPr>
          <w:sz w:val="28"/>
          <w:szCs w:val="28"/>
        </w:rPr>
        <w:br/>
        <w:t>и содержания лифтов, подъемных платформ для инвалидов, пассажирских конвейеров (движущихся пешеходных дорожек), эскалаторов, за исключением                                 эскалаторов в метрополитенах, установленного в соответствии с частью 10 статьи 55</w:t>
      </w:r>
      <w:r w:rsidRPr="0060315E">
        <w:rPr>
          <w:sz w:val="28"/>
          <w:szCs w:val="28"/>
          <w:vertAlign w:val="superscript"/>
        </w:rPr>
        <w:t>24</w:t>
      </w:r>
      <w:r w:rsidRPr="0060315E">
        <w:rPr>
          <w:sz w:val="28"/>
          <w:szCs w:val="28"/>
        </w:rPr>
        <w:t xml:space="preserve"> Градостроительного кодекса Российской Федерации; </w:t>
      </w:r>
    </w:p>
    <w:p w14:paraId="521D9F1D" w14:textId="77777777" w:rsidR="00E05D8B" w:rsidRPr="0060315E" w:rsidRDefault="00E05D8B" w:rsidP="00E05D8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0315E">
        <w:rPr>
          <w:sz w:val="28"/>
          <w:szCs w:val="28"/>
        </w:rPr>
        <w:t xml:space="preserve">соблюдение изготовителем, исполнителем (лицом, выполняющим функции иностранного изготовителя), продавцом обязательных требований, предъявляемых к опасным техническим устройствам зданий и сооружений, установленных: </w:t>
      </w:r>
    </w:p>
    <w:p w14:paraId="556DF107" w14:textId="77777777" w:rsidR="00E05D8B" w:rsidRPr="0060315E" w:rsidRDefault="00E05D8B" w:rsidP="00E05D8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0315E">
        <w:rPr>
          <w:sz w:val="28"/>
          <w:szCs w:val="28"/>
        </w:rPr>
        <w:t xml:space="preserve">статьями 3, 4, 5, статьей 6 (в части соответствия продукции документации к ней, соблюдения процедур подтверждения соответствия при вводе </w:t>
      </w:r>
      <w:r w:rsidRPr="0060315E">
        <w:rPr>
          <w:sz w:val="28"/>
          <w:szCs w:val="28"/>
        </w:rPr>
        <w:br/>
        <w:t>в эксплуатацию, в период эксплуатации, по окончании назначенного срока службы) технического регламента Таможенного союза «Безопасность лифтов» (ТР ТС 011/2011) и приложением № 1 к указанному техническому регламенту;</w:t>
      </w:r>
    </w:p>
    <w:p w14:paraId="75C47D0B" w14:textId="77777777" w:rsidR="00E05D8B" w:rsidRPr="0060315E" w:rsidRDefault="00E05D8B" w:rsidP="00E05D8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0315E">
        <w:rPr>
          <w:sz w:val="28"/>
          <w:szCs w:val="28"/>
        </w:rPr>
        <w:t xml:space="preserve">пунктами 7, 8 статьи 4, пунктами 4, 6 - 11, 14 - 19 статьи 5, статьей 6, пунктами 2, 3 и 8 статьи 8, статьей 9, пунктами 1, 7 - 9  статьи 11 (в части достоверности сведений и документов, послуживших основанием для подтверждения соответствия продукции обязательным требованиям, соответствия сертификата (декларации) требованиям к оформлению сертификата соответствия (декларации о соответствии), установленным законодательством Российской Федерации в сфере технического регулирования и (или) правом Евразийского экономического союза), пунктом 1 статьи 12 технического регламента Таможенного союза «О безопасности машин </w:t>
      </w:r>
      <w:r w:rsidRPr="0060315E">
        <w:rPr>
          <w:sz w:val="28"/>
          <w:szCs w:val="28"/>
        </w:rPr>
        <w:br/>
        <w:t>и оборудования» (ТР ТС 010/2011) и приложением № 1, разделом «Грузоподъемные машины» приложения № 2, приложением № 3 к указанному техническому регламенту.</w:t>
      </w:r>
    </w:p>
    <w:p w14:paraId="0DFE1798" w14:textId="77777777" w:rsidR="007B5CDB" w:rsidRPr="0060315E" w:rsidRDefault="007B5CDB" w:rsidP="007B5C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315E">
        <w:rPr>
          <w:sz w:val="28"/>
          <w:szCs w:val="28"/>
        </w:rPr>
        <w:t xml:space="preserve">При этом в соответствии с постановлением Правительства Российской Федерации от 20 октября 2023 г. № 1744 «Об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метрополитенах» полномочия Ростехнадзора по оценке соблюдения обязательных требований, отнесенных к предмету соблюдения юридическими лицами и индивидуальными предпринимателями, эксплуатирующими опасные технические устройства зданий и сооружений, порядка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 эскалаторов </w:t>
      </w:r>
      <w:r w:rsidR="00E97826" w:rsidRPr="0060315E">
        <w:rPr>
          <w:sz w:val="28"/>
          <w:szCs w:val="28"/>
        </w:rPr>
        <w:br/>
      </w:r>
      <w:r w:rsidRPr="0060315E">
        <w:rPr>
          <w:sz w:val="28"/>
          <w:szCs w:val="28"/>
        </w:rPr>
        <w:t>в метрополитенах, установленного в соответствии с частью 10 статьи 55</w:t>
      </w:r>
      <w:r w:rsidRPr="0060315E">
        <w:rPr>
          <w:sz w:val="28"/>
          <w:szCs w:val="28"/>
          <w:vertAlign w:val="superscript"/>
        </w:rPr>
        <w:t>24</w:t>
      </w:r>
      <w:r w:rsidRPr="0060315E">
        <w:rPr>
          <w:sz w:val="28"/>
          <w:szCs w:val="28"/>
        </w:rPr>
        <w:t xml:space="preserve"> Градостроительного кодекса Российской Федерации</w:t>
      </w:r>
      <w:r w:rsidR="00987A95" w:rsidRPr="0060315E">
        <w:rPr>
          <w:sz w:val="28"/>
          <w:szCs w:val="28"/>
        </w:rPr>
        <w:t>,</w:t>
      </w:r>
      <w:r w:rsidRPr="0060315E">
        <w:rPr>
          <w:sz w:val="28"/>
          <w:szCs w:val="28"/>
        </w:rPr>
        <w:t xml:space="preserve"> будут реализовываться </w:t>
      </w:r>
      <w:r w:rsidR="00F4468C" w:rsidRPr="0060315E">
        <w:rPr>
          <w:sz w:val="28"/>
          <w:szCs w:val="28"/>
        </w:rPr>
        <w:br/>
      </w:r>
      <w:r w:rsidRPr="0060315E">
        <w:rPr>
          <w:sz w:val="28"/>
          <w:szCs w:val="28"/>
        </w:rPr>
        <w:t>с 1 сентября 2024 г.</w:t>
      </w:r>
    </w:p>
    <w:p w14:paraId="67DBDACA" w14:textId="77777777" w:rsidR="00F4468C" w:rsidRPr="0060315E" w:rsidRDefault="00F4468C" w:rsidP="00F446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315E">
        <w:rPr>
          <w:sz w:val="28"/>
          <w:szCs w:val="28"/>
        </w:rPr>
        <w:t xml:space="preserve">К объектам федерального государственного контроля (надзора) </w:t>
      </w:r>
      <w:r w:rsidRPr="0060315E">
        <w:rPr>
          <w:sz w:val="28"/>
          <w:szCs w:val="28"/>
        </w:rPr>
        <w:br/>
        <w:t xml:space="preserve">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 </w:t>
      </w:r>
      <w:r w:rsidR="00C60F00" w:rsidRPr="0060315E">
        <w:rPr>
          <w:sz w:val="28"/>
          <w:szCs w:val="28"/>
        </w:rPr>
        <w:t>(далее – федеральный государственный надзор за опасными техническими устройствами зданий и сооружений)</w:t>
      </w:r>
      <w:r w:rsidR="008F085E">
        <w:rPr>
          <w:sz w:val="28"/>
          <w:szCs w:val="28"/>
        </w:rPr>
        <w:t>,</w:t>
      </w:r>
      <w:r w:rsidR="00C60F00" w:rsidRPr="0060315E">
        <w:rPr>
          <w:sz w:val="28"/>
          <w:szCs w:val="28"/>
        </w:rPr>
        <w:t xml:space="preserve"> </w:t>
      </w:r>
      <w:r w:rsidRPr="0060315E">
        <w:rPr>
          <w:sz w:val="28"/>
          <w:szCs w:val="28"/>
        </w:rPr>
        <w:t>относится:</w:t>
      </w:r>
    </w:p>
    <w:p w14:paraId="7865568A" w14:textId="503422F6" w:rsidR="00F4468C" w:rsidRPr="0060315E" w:rsidRDefault="00F4468C" w:rsidP="00F4468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0315E">
        <w:rPr>
          <w:sz w:val="28"/>
          <w:szCs w:val="28"/>
        </w:rPr>
        <w:t xml:space="preserve">деятельность юридических лиц и индивидуальных предпринимателей, связанная с использованием и содержанием опасных технических устройств зданий и сооружений, принадлежащих им на праве собственности либо ином законном основании; </w:t>
      </w:r>
    </w:p>
    <w:p w14:paraId="62B5E032" w14:textId="77777777" w:rsidR="00F4468C" w:rsidRPr="0060315E" w:rsidRDefault="00F4468C" w:rsidP="00F4468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0315E">
        <w:rPr>
          <w:sz w:val="28"/>
          <w:szCs w:val="28"/>
        </w:rPr>
        <w:t>опасные технические устройства зданий и сооружений, а также процессы, связанные с их использованием и содержанием.</w:t>
      </w:r>
    </w:p>
    <w:p w14:paraId="7666C5F0" w14:textId="77777777" w:rsidR="00C60F00" w:rsidRPr="0060315E" w:rsidRDefault="00F4468C" w:rsidP="00C60F00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0315E">
        <w:rPr>
          <w:sz w:val="28"/>
          <w:szCs w:val="28"/>
        </w:rPr>
        <w:t xml:space="preserve">Учет </w:t>
      </w:r>
      <w:r w:rsidR="00C60F00" w:rsidRPr="0060315E">
        <w:rPr>
          <w:sz w:val="28"/>
          <w:szCs w:val="28"/>
        </w:rPr>
        <w:t xml:space="preserve">опасных технических устройств зданий и сооружений </w:t>
      </w:r>
      <w:r w:rsidRPr="0060315E">
        <w:rPr>
          <w:sz w:val="28"/>
          <w:szCs w:val="28"/>
        </w:rPr>
        <w:t xml:space="preserve">осуществляется путем </w:t>
      </w:r>
      <w:r w:rsidR="00C60F00" w:rsidRPr="0060315E">
        <w:rPr>
          <w:sz w:val="28"/>
          <w:szCs w:val="28"/>
        </w:rPr>
        <w:t xml:space="preserve">ведения реестра таких технических устройств территориальными органами </w:t>
      </w:r>
      <w:r w:rsidR="00825CC6" w:rsidRPr="0060315E">
        <w:rPr>
          <w:sz w:val="28"/>
          <w:szCs w:val="28"/>
        </w:rPr>
        <w:t>Ростехнадзора</w:t>
      </w:r>
      <w:r w:rsidR="00C60F00" w:rsidRPr="0060315E">
        <w:rPr>
          <w:sz w:val="28"/>
          <w:szCs w:val="28"/>
        </w:rPr>
        <w:t xml:space="preserve">. Ведение реестра опасных технических устройств зданий и сооружений осуществляется посредством сбора сведений об опасных технических устройствах зданий и сооружений. </w:t>
      </w:r>
    </w:p>
    <w:p w14:paraId="5FC477FB" w14:textId="22525842" w:rsidR="00E80C5F" w:rsidRPr="0060315E" w:rsidRDefault="002E56CA" w:rsidP="00C60F00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0315E">
        <w:rPr>
          <w:sz w:val="28"/>
          <w:szCs w:val="28"/>
        </w:rPr>
        <w:t>По состоянию на 1 октября 2023 г.</w:t>
      </w:r>
      <w:r w:rsidR="00825CC6" w:rsidRPr="0060315E">
        <w:rPr>
          <w:sz w:val="28"/>
          <w:szCs w:val="28"/>
        </w:rPr>
        <w:t xml:space="preserve"> подконтрольная база федерального государственного надзора за опасными техническими устройствами зданий и сооружений оценивается в количестве </w:t>
      </w:r>
      <w:r w:rsidR="002C335E" w:rsidRPr="0060315E">
        <w:rPr>
          <w:sz w:val="28"/>
          <w:szCs w:val="28"/>
        </w:rPr>
        <w:t>55</w:t>
      </w:r>
      <w:r w:rsidR="002C335E">
        <w:rPr>
          <w:sz w:val="28"/>
          <w:szCs w:val="28"/>
        </w:rPr>
        <w:t>4</w:t>
      </w:r>
      <w:r w:rsidR="002C335E" w:rsidRPr="0060315E">
        <w:rPr>
          <w:sz w:val="28"/>
          <w:szCs w:val="28"/>
        </w:rPr>
        <w:t xml:space="preserve"> </w:t>
      </w:r>
      <w:r w:rsidR="002C335E">
        <w:rPr>
          <w:sz w:val="28"/>
          <w:szCs w:val="28"/>
        </w:rPr>
        <w:t>783</w:t>
      </w:r>
      <w:r w:rsidR="002C335E" w:rsidRPr="0060315E">
        <w:rPr>
          <w:sz w:val="28"/>
          <w:szCs w:val="28"/>
        </w:rPr>
        <w:t xml:space="preserve"> </w:t>
      </w:r>
      <w:r w:rsidR="00A7134E" w:rsidRPr="0060315E">
        <w:rPr>
          <w:sz w:val="28"/>
          <w:szCs w:val="28"/>
        </w:rPr>
        <w:t>опасн</w:t>
      </w:r>
      <w:r w:rsidR="00987A95" w:rsidRPr="0060315E">
        <w:rPr>
          <w:sz w:val="28"/>
          <w:szCs w:val="28"/>
        </w:rPr>
        <w:t>ого</w:t>
      </w:r>
      <w:r w:rsidR="00A7134E" w:rsidRPr="0060315E">
        <w:rPr>
          <w:sz w:val="28"/>
          <w:szCs w:val="28"/>
        </w:rPr>
        <w:t xml:space="preserve"> техническ</w:t>
      </w:r>
      <w:r w:rsidR="00987A95" w:rsidRPr="0060315E">
        <w:rPr>
          <w:sz w:val="28"/>
          <w:szCs w:val="28"/>
        </w:rPr>
        <w:t>ого</w:t>
      </w:r>
      <w:r w:rsidR="00E80C5F" w:rsidRPr="0060315E">
        <w:rPr>
          <w:sz w:val="28"/>
          <w:szCs w:val="28"/>
        </w:rPr>
        <w:t xml:space="preserve"> устройств</w:t>
      </w:r>
      <w:r w:rsidR="00987A95" w:rsidRPr="0060315E">
        <w:rPr>
          <w:sz w:val="28"/>
          <w:szCs w:val="28"/>
        </w:rPr>
        <w:t>а</w:t>
      </w:r>
      <w:r w:rsidR="00E80C5F" w:rsidRPr="0060315E">
        <w:rPr>
          <w:sz w:val="28"/>
          <w:szCs w:val="28"/>
        </w:rPr>
        <w:t xml:space="preserve"> зданий и сооружений. </w:t>
      </w:r>
    </w:p>
    <w:p w14:paraId="0034E157" w14:textId="77777777" w:rsidR="00A7134E" w:rsidRPr="0060315E" w:rsidRDefault="00A7134E" w:rsidP="00C60F00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0315E">
        <w:rPr>
          <w:sz w:val="28"/>
          <w:szCs w:val="28"/>
        </w:rPr>
        <w:t>В том числе:</w:t>
      </w:r>
    </w:p>
    <w:p w14:paraId="07B56927" w14:textId="7F539D6D" w:rsidR="00A7134E" w:rsidRPr="0060315E" w:rsidRDefault="00A7134E" w:rsidP="00C60F00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0315E">
        <w:rPr>
          <w:sz w:val="28"/>
          <w:szCs w:val="28"/>
        </w:rPr>
        <w:t xml:space="preserve">лифтов – </w:t>
      </w:r>
      <w:r w:rsidR="002C335E" w:rsidRPr="0060315E">
        <w:rPr>
          <w:sz w:val="28"/>
          <w:szCs w:val="28"/>
        </w:rPr>
        <w:t>53</w:t>
      </w:r>
      <w:r w:rsidR="002C335E">
        <w:rPr>
          <w:sz w:val="28"/>
          <w:szCs w:val="28"/>
        </w:rPr>
        <w:t>6</w:t>
      </w:r>
      <w:r w:rsidR="002C335E" w:rsidRPr="0060315E">
        <w:rPr>
          <w:sz w:val="28"/>
          <w:szCs w:val="28"/>
        </w:rPr>
        <w:t> </w:t>
      </w:r>
      <w:r w:rsidRPr="0060315E">
        <w:rPr>
          <w:sz w:val="28"/>
          <w:szCs w:val="28"/>
        </w:rPr>
        <w:t>426 ед.;</w:t>
      </w:r>
    </w:p>
    <w:p w14:paraId="558FA687" w14:textId="77777777" w:rsidR="00A7134E" w:rsidRPr="0060315E" w:rsidRDefault="00A7134E" w:rsidP="00C60F00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0315E">
        <w:rPr>
          <w:sz w:val="28"/>
          <w:szCs w:val="28"/>
        </w:rPr>
        <w:t>подъемных платформ для инвалидов – 7</w:t>
      </w:r>
      <w:r w:rsidR="00987A95" w:rsidRPr="0060315E">
        <w:rPr>
          <w:sz w:val="28"/>
          <w:szCs w:val="28"/>
        </w:rPr>
        <w:t> </w:t>
      </w:r>
      <w:r w:rsidRPr="0060315E">
        <w:rPr>
          <w:sz w:val="28"/>
          <w:szCs w:val="28"/>
        </w:rPr>
        <w:t>063 ед.;</w:t>
      </w:r>
    </w:p>
    <w:p w14:paraId="02F47B74" w14:textId="77777777" w:rsidR="00A7134E" w:rsidRPr="0060315E" w:rsidRDefault="00A7134E" w:rsidP="00C60F00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0315E">
        <w:rPr>
          <w:sz w:val="28"/>
          <w:szCs w:val="28"/>
        </w:rPr>
        <w:t>эскалаторов вне метрополитенов – 9</w:t>
      </w:r>
      <w:r w:rsidR="00987A95" w:rsidRPr="0060315E">
        <w:rPr>
          <w:sz w:val="28"/>
          <w:szCs w:val="28"/>
        </w:rPr>
        <w:t> </w:t>
      </w:r>
      <w:r w:rsidRPr="0060315E">
        <w:rPr>
          <w:sz w:val="28"/>
          <w:szCs w:val="28"/>
        </w:rPr>
        <w:t>946 ед.;</w:t>
      </w:r>
    </w:p>
    <w:p w14:paraId="7830C357" w14:textId="77777777" w:rsidR="00A7134E" w:rsidRDefault="00A7134E" w:rsidP="00C60F00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0315E">
        <w:rPr>
          <w:sz w:val="28"/>
          <w:szCs w:val="28"/>
        </w:rPr>
        <w:t>пассажирских конвейеров – 1</w:t>
      </w:r>
      <w:r w:rsidR="00987A95" w:rsidRPr="0060315E">
        <w:rPr>
          <w:sz w:val="28"/>
          <w:szCs w:val="28"/>
        </w:rPr>
        <w:t> </w:t>
      </w:r>
      <w:r w:rsidRPr="0060315E">
        <w:rPr>
          <w:sz w:val="28"/>
          <w:szCs w:val="28"/>
        </w:rPr>
        <w:t>348 ед.</w:t>
      </w:r>
    </w:p>
    <w:p w14:paraId="5DE0249D" w14:textId="45CB50CA" w:rsidR="000934FE" w:rsidRPr="0060315E" w:rsidRDefault="000934FE" w:rsidP="00C60F00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0315E">
        <w:rPr>
          <w:sz w:val="28"/>
          <w:szCs w:val="28"/>
        </w:rPr>
        <w:t>Количество организаций владельцев лифтов – 57</w:t>
      </w:r>
      <w:r>
        <w:rPr>
          <w:sz w:val="28"/>
          <w:szCs w:val="28"/>
        </w:rPr>
        <w:t> </w:t>
      </w:r>
      <w:r w:rsidRPr="0060315E">
        <w:rPr>
          <w:sz w:val="28"/>
          <w:szCs w:val="28"/>
        </w:rPr>
        <w:t>530.</w:t>
      </w:r>
    </w:p>
    <w:p w14:paraId="01C2D546" w14:textId="77777777" w:rsidR="00825CC6" w:rsidRPr="0060315E" w:rsidRDefault="00825CC6" w:rsidP="00C60F00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0315E">
        <w:rPr>
          <w:sz w:val="28"/>
          <w:szCs w:val="28"/>
        </w:rPr>
        <w:t>Федеральный государственный надзор за опасными техническими устройствами зданий и сооружений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 w:rsidR="00AC353D" w:rsidRPr="0060315E">
        <w:rPr>
          <w:sz w:val="28"/>
          <w:szCs w:val="28"/>
        </w:rPr>
        <w:t>.</w:t>
      </w:r>
    </w:p>
    <w:p w14:paraId="2A7CA1CB" w14:textId="393F5EEA" w:rsidR="00AC353D" w:rsidRPr="0060315E" w:rsidRDefault="00211D15" w:rsidP="00C60F00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0315E">
        <w:rPr>
          <w:sz w:val="28"/>
          <w:szCs w:val="28"/>
        </w:rPr>
        <w:t xml:space="preserve">С учетом </w:t>
      </w:r>
      <w:r w:rsidR="000C0C6A" w:rsidRPr="0060315E">
        <w:rPr>
          <w:sz w:val="28"/>
          <w:szCs w:val="28"/>
        </w:rPr>
        <w:t xml:space="preserve">ограничительных мер, введенных постановлением Правительства Российской Федерации от 10 марта 2022 г. № 336 </w:t>
      </w:r>
      <w:r w:rsidR="00E97826" w:rsidRPr="0060315E">
        <w:rPr>
          <w:sz w:val="28"/>
          <w:szCs w:val="28"/>
        </w:rPr>
        <w:br/>
      </w:r>
      <w:r w:rsidR="000C0C6A" w:rsidRPr="0060315E">
        <w:rPr>
          <w:sz w:val="28"/>
          <w:szCs w:val="28"/>
        </w:rPr>
        <w:t>«Об особенностях организации и осуществления государственного контроля (надзора), муниципального контроля»</w:t>
      </w:r>
      <w:r w:rsidR="00987A95" w:rsidRPr="0060315E">
        <w:rPr>
          <w:sz w:val="28"/>
          <w:szCs w:val="28"/>
        </w:rPr>
        <w:t>,</w:t>
      </w:r>
      <w:r w:rsidR="000C0C6A" w:rsidRPr="0060315E">
        <w:rPr>
          <w:sz w:val="28"/>
          <w:szCs w:val="28"/>
        </w:rPr>
        <w:t xml:space="preserve"> з</w:t>
      </w:r>
      <w:r w:rsidR="00AC353D" w:rsidRPr="0060315E">
        <w:rPr>
          <w:sz w:val="28"/>
          <w:szCs w:val="28"/>
        </w:rPr>
        <w:t xml:space="preserve">а 9 месяцев 2023 </w:t>
      </w:r>
      <w:r w:rsidR="005C38E4" w:rsidRPr="0060315E">
        <w:rPr>
          <w:sz w:val="28"/>
          <w:szCs w:val="28"/>
        </w:rPr>
        <w:t>года</w:t>
      </w:r>
      <w:r w:rsidR="00641369" w:rsidRPr="0060315E">
        <w:rPr>
          <w:sz w:val="28"/>
          <w:szCs w:val="28"/>
        </w:rPr>
        <w:t xml:space="preserve"> </w:t>
      </w:r>
      <w:r w:rsidR="000934FE">
        <w:rPr>
          <w:sz w:val="28"/>
          <w:szCs w:val="28"/>
        </w:rPr>
        <w:t xml:space="preserve">в </w:t>
      </w:r>
      <w:r w:rsidR="000934FE" w:rsidRPr="0060315E">
        <w:rPr>
          <w:sz w:val="28"/>
          <w:szCs w:val="28"/>
        </w:rPr>
        <w:t>рамках федерального государственного надзора за опасными техническими устройствами зданий и сооружений</w:t>
      </w:r>
      <w:r w:rsidR="000934FE">
        <w:rPr>
          <w:sz w:val="28"/>
          <w:szCs w:val="28"/>
        </w:rPr>
        <w:t xml:space="preserve"> </w:t>
      </w:r>
      <w:r w:rsidR="00AC353D" w:rsidRPr="0060315E">
        <w:rPr>
          <w:sz w:val="28"/>
          <w:szCs w:val="28"/>
        </w:rPr>
        <w:t>территориальными органами Ростехнадзора проведено:</w:t>
      </w:r>
    </w:p>
    <w:p w14:paraId="0A57A78B" w14:textId="77777777" w:rsidR="000C0C6A" w:rsidRPr="0060315E" w:rsidRDefault="00987A95" w:rsidP="000C0C6A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0315E">
        <w:rPr>
          <w:sz w:val="28"/>
          <w:szCs w:val="28"/>
        </w:rPr>
        <w:t xml:space="preserve">49 выездных контрольно-надзорных мероприятий </w:t>
      </w:r>
      <w:r w:rsidR="000C0C6A" w:rsidRPr="0060315E">
        <w:rPr>
          <w:sz w:val="28"/>
          <w:szCs w:val="28"/>
        </w:rPr>
        <w:t xml:space="preserve">по согласованию </w:t>
      </w:r>
      <w:r w:rsidRPr="0060315E">
        <w:rPr>
          <w:sz w:val="28"/>
          <w:szCs w:val="28"/>
        </w:rPr>
        <w:br/>
      </w:r>
      <w:r w:rsidR="000C0C6A" w:rsidRPr="0060315E">
        <w:rPr>
          <w:sz w:val="28"/>
          <w:szCs w:val="28"/>
        </w:rPr>
        <w:t xml:space="preserve">с органами прокуратуры; </w:t>
      </w:r>
    </w:p>
    <w:p w14:paraId="5FC32BDA" w14:textId="77777777" w:rsidR="00AC353D" w:rsidRPr="0060315E" w:rsidRDefault="00AC353D" w:rsidP="00C60F00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0315E">
        <w:rPr>
          <w:sz w:val="28"/>
          <w:szCs w:val="28"/>
        </w:rPr>
        <w:t xml:space="preserve">528 контрольно-надзорных мероприятий без взаимодействия </w:t>
      </w:r>
      <w:r w:rsidR="00E97826" w:rsidRPr="0060315E">
        <w:rPr>
          <w:sz w:val="28"/>
          <w:szCs w:val="28"/>
        </w:rPr>
        <w:br/>
      </w:r>
      <w:r w:rsidRPr="0060315E">
        <w:rPr>
          <w:sz w:val="28"/>
          <w:szCs w:val="28"/>
        </w:rPr>
        <w:t>с контролируемым лицом;</w:t>
      </w:r>
    </w:p>
    <w:p w14:paraId="5D76386A" w14:textId="77777777" w:rsidR="00AC353D" w:rsidRPr="0060315E" w:rsidRDefault="00987A95" w:rsidP="00C60F00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0315E">
        <w:rPr>
          <w:sz w:val="28"/>
          <w:szCs w:val="28"/>
        </w:rPr>
        <w:t>о</w:t>
      </w:r>
      <w:r w:rsidR="00AC353D" w:rsidRPr="0060315E">
        <w:rPr>
          <w:sz w:val="28"/>
          <w:szCs w:val="28"/>
        </w:rPr>
        <w:t>бъявлено 667 предостережений о недопустимости нарушения обязательных требований.</w:t>
      </w:r>
    </w:p>
    <w:p w14:paraId="1B5F1BC4" w14:textId="77777777" w:rsidR="00937743" w:rsidRPr="0060315E" w:rsidRDefault="00937743" w:rsidP="00AB4016">
      <w:pPr>
        <w:pStyle w:val="1"/>
        <w:tabs>
          <w:tab w:val="left" w:pos="9781"/>
        </w:tabs>
        <w:ind w:left="0" w:right="-2"/>
        <w:rPr>
          <w:rFonts w:eastAsia="Calibri"/>
          <w:color w:val="auto"/>
          <w:sz w:val="28"/>
          <w:lang w:eastAsia="en-US"/>
        </w:rPr>
      </w:pPr>
      <w:bookmarkStart w:id="5" w:name="_Toc83027917"/>
    </w:p>
    <w:p w14:paraId="2AB8FF34" w14:textId="77777777" w:rsidR="00D613AD" w:rsidRPr="0060315E" w:rsidRDefault="009D2403" w:rsidP="00AB4016">
      <w:pPr>
        <w:pStyle w:val="1"/>
        <w:tabs>
          <w:tab w:val="left" w:pos="9781"/>
        </w:tabs>
        <w:ind w:left="0" w:right="-2"/>
        <w:rPr>
          <w:rFonts w:eastAsia="Calibri"/>
          <w:color w:val="auto"/>
          <w:sz w:val="28"/>
          <w:lang w:eastAsia="en-US"/>
        </w:rPr>
      </w:pPr>
      <w:r w:rsidRPr="0060315E">
        <w:rPr>
          <w:rFonts w:eastAsia="Calibri"/>
          <w:color w:val="auto"/>
          <w:sz w:val="28"/>
          <w:lang w:eastAsia="en-US"/>
        </w:rPr>
        <w:t>1.2</w:t>
      </w:r>
      <w:r w:rsidR="00056647" w:rsidRPr="0060315E">
        <w:rPr>
          <w:rFonts w:eastAsia="Calibri"/>
          <w:color w:val="auto"/>
          <w:sz w:val="28"/>
          <w:lang w:eastAsia="en-US"/>
        </w:rPr>
        <w:t>.</w:t>
      </w:r>
      <w:r w:rsidRPr="0060315E">
        <w:rPr>
          <w:rFonts w:eastAsia="Calibri"/>
          <w:color w:val="auto"/>
          <w:sz w:val="28"/>
          <w:lang w:eastAsia="en-US"/>
        </w:rPr>
        <w:t xml:space="preserve">  </w:t>
      </w:r>
      <w:r w:rsidR="00A511B3" w:rsidRPr="0060315E">
        <w:rPr>
          <w:rFonts w:eastAsia="Calibri"/>
          <w:color w:val="auto"/>
          <w:sz w:val="28"/>
          <w:lang w:eastAsia="en-US"/>
        </w:rPr>
        <w:t xml:space="preserve">Описание текущего развития профилактической деятельности </w:t>
      </w:r>
      <w:bookmarkEnd w:id="5"/>
    </w:p>
    <w:p w14:paraId="16232EEE" w14:textId="77777777" w:rsidR="00AB4016" w:rsidRPr="0060315E" w:rsidRDefault="00AB4016" w:rsidP="00AB4016">
      <w:pPr>
        <w:rPr>
          <w:rFonts w:eastAsia="Calibri"/>
          <w:lang w:eastAsia="en-US"/>
        </w:rPr>
      </w:pPr>
    </w:p>
    <w:p w14:paraId="5ECC2D69" w14:textId="1A6F4C21" w:rsidR="00F74548" w:rsidRPr="0060315E" w:rsidRDefault="00F74548" w:rsidP="00E978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315E">
        <w:rPr>
          <w:sz w:val="28"/>
          <w:szCs w:val="28"/>
        </w:rPr>
        <w:t>В соответствии с Положением № 241 в рамках федерального государственного надзора за опасными техническими устройствами зданий и сооружений могут проводиться следующие виды профилактических мероприятий:</w:t>
      </w:r>
    </w:p>
    <w:p w14:paraId="59F703E3" w14:textId="77777777" w:rsidR="00F74548" w:rsidRPr="0060315E" w:rsidRDefault="00F74548" w:rsidP="00E978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315E">
        <w:rPr>
          <w:sz w:val="28"/>
          <w:szCs w:val="28"/>
        </w:rPr>
        <w:t>а) информирование;</w:t>
      </w:r>
    </w:p>
    <w:p w14:paraId="745D0722" w14:textId="77777777" w:rsidR="00F74548" w:rsidRPr="0060315E" w:rsidRDefault="00F74548" w:rsidP="00E9782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315E">
        <w:rPr>
          <w:sz w:val="28"/>
          <w:szCs w:val="28"/>
        </w:rPr>
        <w:t>б) обобщение правоприменительной практики;</w:t>
      </w:r>
    </w:p>
    <w:p w14:paraId="2FE7A43B" w14:textId="77777777" w:rsidR="00F74548" w:rsidRPr="0060315E" w:rsidRDefault="00F74548" w:rsidP="00E9782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315E">
        <w:rPr>
          <w:sz w:val="28"/>
          <w:szCs w:val="28"/>
        </w:rPr>
        <w:t>в) объявление предостережения;</w:t>
      </w:r>
    </w:p>
    <w:p w14:paraId="64942F18" w14:textId="0179CE67" w:rsidR="00F74548" w:rsidRPr="0060315E" w:rsidRDefault="00F74548" w:rsidP="00F745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0315E">
        <w:rPr>
          <w:sz w:val="28"/>
          <w:szCs w:val="28"/>
        </w:rPr>
        <w:t xml:space="preserve">С учетом того, что Положение № 241 вступило в силу с 1 марта 2023 г., </w:t>
      </w:r>
      <w:r w:rsidR="006333E8" w:rsidRPr="0060315E">
        <w:rPr>
          <w:sz w:val="28"/>
          <w:szCs w:val="28"/>
        </w:rPr>
        <w:br/>
      </w:r>
      <w:r w:rsidRPr="0060315E">
        <w:rPr>
          <w:sz w:val="28"/>
          <w:szCs w:val="28"/>
        </w:rPr>
        <w:t>программа профилактики разработана впервые и не содержит исчерпывающей информации о проводимых до 202</w:t>
      </w:r>
      <w:r w:rsidR="00732BAF">
        <w:rPr>
          <w:sz w:val="28"/>
          <w:szCs w:val="28"/>
        </w:rPr>
        <w:t>3</w:t>
      </w:r>
      <w:r w:rsidRPr="0060315E">
        <w:rPr>
          <w:sz w:val="28"/>
          <w:szCs w:val="28"/>
        </w:rPr>
        <w:t xml:space="preserve"> года профилактически</w:t>
      </w:r>
      <w:r w:rsidR="00937743" w:rsidRPr="0060315E">
        <w:rPr>
          <w:sz w:val="28"/>
          <w:szCs w:val="28"/>
        </w:rPr>
        <w:t>х</w:t>
      </w:r>
      <w:r w:rsidRPr="0060315E">
        <w:rPr>
          <w:sz w:val="28"/>
          <w:szCs w:val="28"/>
        </w:rPr>
        <w:t xml:space="preserve"> мероприятиях.</w:t>
      </w:r>
    </w:p>
    <w:p w14:paraId="23DF8662" w14:textId="77777777" w:rsidR="00BB60D7" w:rsidRPr="0060315E" w:rsidRDefault="00BB60D7" w:rsidP="00FA62CA">
      <w:pPr>
        <w:ind w:firstLine="709"/>
        <w:jc w:val="both"/>
        <w:rPr>
          <w:b/>
          <w:bCs/>
          <w:sz w:val="28"/>
          <w:szCs w:val="28"/>
        </w:rPr>
      </w:pPr>
    </w:p>
    <w:p w14:paraId="51332F33" w14:textId="77777777" w:rsidR="00D9039D" w:rsidRPr="0060315E" w:rsidRDefault="0063576C" w:rsidP="0063576C">
      <w:pPr>
        <w:pStyle w:val="1"/>
        <w:tabs>
          <w:tab w:val="left" w:pos="9921"/>
        </w:tabs>
        <w:ind w:left="0" w:right="-2"/>
        <w:rPr>
          <w:rFonts w:eastAsia="Calibri"/>
          <w:color w:val="auto"/>
          <w:sz w:val="28"/>
          <w:lang w:eastAsia="en-US"/>
        </w:rPr>
      </w:pPr>
      <w:bookmarkStart w:id="6" w:name="_Toc83027918"/>
      <w:r w:rsidRPr="0060315E">
        <w:rPr>
          <w:rFonts w:eastAsia="Calibri"/>
          <w:color w:val="auto"/>
          <w:sz w:val="28"/>
          <w:lang w:eastAsia="en-US"/>
        </w:rPr>
        <w:t>1.3</w:t>
      </w:r>
      <w:r w:rsidR="005B0F49" w:rsidRPr="0060315E">
        <w:rPr>
          <w:rFonts w:eastAsia="Calibri"/>
          <w:color w:val="auto"/>
          <w:sz w:val="28"/>
          <w:lang w:eastAsia="en-US"/>
        </w:rPr>
        <w:t>.</w:t>
      </w:r>
      <w:r w:rsidR="009D2403" w:rsidRPr="0060315E">
        <w:rPr>
          <w:rFonts w:eastAsia="Calibri"/>
          <w:color w:val="auto"/>
          <w:sz w:val="28"/>
          <w:lang w:eastAsia="en-US"/>
        </w:rPr>
        <w:t xml:space="preserve"> </w:t>
      </w:r>
      <w:r w:rsidR="00A511B3" w:rsidRPr="0060315E">
        <w:rPr>
          <w:rFonts w:eastAsia="Calibri"/>
          <w:color w:val="auto"/>
          <w:sz w:val="28"/>
          <w:lang w:eastAsia="en-US"/>
        </w:rPr>
        <w:t>Характеристика проблем, на решение которых направлена программа профилактики</w:t>
      </w:r>
      <w:bookmarkEnd w:id="6"/>
    </w:p>
    <w:p w14:paraId="33A689F3" w14:textId="77777777" w:rsidR="00AA7F3C" w:rsidRPr="0060315E" w:rsidRDefault="00AA7F3C" w:rsidP="00AA7F3C">
      <w:pPr>
        <w:rPr>
          <w:rFonts w:eastAsia="Calibri"/>
          <w:lang w:eastAsia="en-US"/>
        </w:rPr>
      </w:pPr>
    </w:p>
    <w:p w14:paraId="170701A0" w14:textId="77777777" w:rsidR="00C13900" w:rsidRPr="0060315E" w:rsidRDefault="00FF731A" w:rsidP="00E9782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0315E">
        <w:rPr>
          <w:sz w:val="28"/>
          <w:szCs w:val="28"/>
          <w:shd w:val="clear" w:color="auto" w:fill="FFFFFF"/>
        </w:rPr>
        <w:t xml:space="preserve">Программа профилактики </w:t>
      </w:r>
      <w:r w:rsidR="00C13900" w:rsidRPr="0060315E">
        <w:rPr>
          <w:sz w:val="28"/>
          <w:szCs w:val="28"/>
          <w:shd w:val="clear" w:color="auto" w:fill="FFFFFF"/>
        </w:rPr>
        <w:t xml:space="preserve">направлена на </w:t>
      </w:r>
      <w:r w:rsidR="00C13900" w:rsidRPr="0060315E">
        <w:rPr>
          <w:sz w:val="28"/>
          <w:szCs w:val="28"/>
          <w:lang w:eastAsia="en-US"/>
        </w:rPr>
        <w:t>предупреждение нарушений обязательных требований в области использования и содержания опасных технических устройств зданий и сооружений и предупреждение причин и условий возникновения аварий на объектах, где эксплуатируются такие технические устройства</w:t>
      </w:r>
      <w:r w:rsidR="00BA3C73" w:rsidRPr="0060315E">
        <w:rPr>
          <w:sz w:val="28"/>
          <w:szCs w:val="28"/>
          <w:lang w:eastAsia="en-US"/>
        </w:rPr>
        <w:t>.</w:t>
      </w:r>
    </w:p>
    <w:p w14:paraId="02D62282" w14:textId="77777777" w:rsidR="00BA3C73" w:rsidRPr="0060315E" w:rsidRDefault="00BA3C73" w:rsidP="00E9782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0315E">
        <w:rPr>
          <w:sz w:val="28"/>
          <w:szCs w:val="28"/>
          <w:lang w:eastAsia="en-US"/>
        </w:rPr>
        <w:t>Основными причинами аварий за 9 месяцев 2023 года</w:t>
      </w:r>
      <w:r w:rsidR="00987A95" w:rsidRPr="0060315E">
        <w:rPr>
          <w:sz w:val="28"/>
          <w:szCs w:val="28"/>
          <w:lang w:eastAsia="en-US"/>
        </w:rPr>
        <w:t xml:space="preserve"> явились</w:t>
      </w:r>
      <w:r w:rsidRPr="0060315E">
        <w:rPr>
          <w:sz w:val="28"/>
          <w:szCs w:val="28"/>
          <w:lang w:eastAsia="en-US"/>
        </w:rPr>
        <w:t>:</w:t>
      </w:r>
    </w:p>
    <w:p w14:paraId="6BF67E5C" w14:textId="77777777" w:rsidR="00BA3C73" w:rsidRPr="0060315E" w:rsidRDefault="00BA3C73" w:rsidP="00BA3C73">
      <w:pPr>
        <w:spacing w:line="360" w:lineRule="auto"/>
        <w:ind w:firstLine="709"/>
        <w:jc w:val="both"/>
        <w:rPr>
          <w:sz w:val="28"/>
          <w:szCs w:val="28"/>
        </w:rPr>
      </w:pPr>
      <w:r w:rsidRPr="0060315E">
        <w:rPr>
          <w:sz w:val="28"/>
          <w:szCs w:val="28"/>
        </w:rPr>
        <w:t xml:space="preserve">нарушение </w:t>
      </w:r>
      <w:r w:rsidR="006333E8" w:rsidRPr="0060315E">
        <w:rPr>
          <w:sz w:val="28"/>
          <w:szCs w:val="28"/>
        </w:rPr>
        <w:t>владельцами,</w:t>
      </w:r>
      <w:r w:rsidRPr="0060315E">
        <w:rPr>
          <w:sz w:val="28"/>
          <w:szCs w:val="28"/>
        </w:rPr>
        <w:t xml:space="preserve"> </w:t>
      </w:r>
      <w:r w:rsidR="006333E8" w:rsidRPr="0060315E">
        <w:rPr>
          <w:sz w:val="28"/>
          <w:szCs w:val="28"/>
        </w:rPr>
        <w:t xml:space="preserve">эксплуатирующими </w:t>
      </w:r>
      <w:r w:rsidR="006333E8" w:rsidRPr="0060315E">
        <w:rPr>
          <w:sz w:val="28"/>
          <w:szCs w:val="28"/>
          <w:lang w:eastAsia="en-US"/>
        </w:rPr>
        <w:t>опасные технические устройства зданий и сооружений</w:t>
      </w:r>
      <w:r w:rsidR="00987A95" w:rsidRPr="0060315E">
        <w:rPr>
          <w:sz w:val="28"/>
          <w:szCs w:val="28"/>
          <w:lang w:eastAsia="en-US"/>
        </w:rPr>
        <w:t>,</w:t>
      </w:r>
      <w:r w:rsidRPr="0060315E">
        <w:rPr>
          <w:sz w:val="28"/>
          <w:szCs w:val="28"/>
        </w:rPr>
        <w:t xml:space="preserve"> обязательных требований технического регламента Таможенного союза ТР ТС </w:t>
      </w:r>
      <w:r w:rsidR="00987A95" w:rsidRPr="0060315E">
        <w:rPr>
          <w:sz w:val="28"/>
          <w:szCs w:val="28"/>
        </w:rPr>
        <w:t xml:space="preserve">011/2011 «Безопасность лифтов», </w:t>
      </w:r>
      <w:r w:rsidRPr="0060315E">
        <w:rPr>
          <w:sz w:val="28"/>
          <w:szCs w:val="28"/>
        </w:rPr>
        <w:t xml:space="preserve">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</w:t>
      </w:r>
      <w:r w:rsidR="005C38E4" w:rsidRPr="0060315E">
        <w:rPr>
          <w:sz w:val="28"/>
          <w:szCs w:val="28"/>
        </w:rPr>
        <w:t>метрополитенах,</w:t>
      </w:r>
      <w:r w:rsidRPr="0060315E">
        <w:rPr>
          <w:sz w:val="28"/>
          <w:szCs w:val="28"/>
        </w:rPr>
        <w:t xml:space="preserve"> </w:t>
      </w:r>
      <w:r w:rsidR="00987A95" w:rsidRPr="0060315E">
        <w:rPr>
          <w:sz w:val="28"/>
          <w:szCs w:val="28"/>
        </w:rPr>
        <w:br/>
      </w:r>
      <w:r w:rsidRPr="0060315E">
        <w:rPr>
          <w:sz w:val="28"/>
          <w:szCs w:val="28"/>
        </w:rPr>
        <w:t>и руководств по эксплуатации лифтов, в частности:</w:t>
      </w:r>
    </w:p>
    <w:p w14:paraId="6A5A84E9" w14:textId="77777777" w:rsidR="00BA3C73" w:rsidRPr="0060315E" w:rsidRDefault="00BA3C73" w:rsidP="00BA3C73">
      <w:pPr>
        <w:spacing w:line="360" w:lineRule="auto"/>
        <w:ind w:firstLine="709"/>
        <w:jc w:val="both"/>
        <w:rPr>
          <w:sz w:val="28"/>
          <w:szCs w:val="28"/>
        </w:rPr>
      </w:pPr>
      <w:r w:rsidRPr="0060315E">
        <w:rPr>
          <w:sz w:val="28"/>
          <w:szCs w:val="28"/>
        </w:rPr>
        <w:t>ненадлежащ</w:t>
      </w:r>
      <w:r w:rsidR="00987A95" w:rsidRPr="0060315E">
        <w:rPr>
          <w:sz w:val="28"/>
          <w:szCs w:val="28"/>
        </w:rPr>
        <w:t>ая</w:t>
      </w:r>
      <w:r w:rsidRPr="0060315E">
        <w:rPr>
          <w:sz w:val="28"/>
          <w:szCs w:val="28"/>
        </w:rPr>
        <w:t xml:space="preserve"> организация обслуживания и ремонта </w:t>
      </w:r>
      <w:r w:rsidR="006333E8" w:rsidRPr="0060315E">
        <w:rPr>
          <w:sz w:val="28"/>
          <w:szCs w:val="28"/>
          <w:lang w:eastAsia="en-US"/>
        </w:rPr>
        <w:t>опасны</w:t>
      </w:r>
      <w:r w:rsidR="00987A95" w:rsidRPr="0060315E">
        <w:rPr>
          <w:sz w:val="28"/>
          <w:szCs w:val="28"/>
          <w:lang w:eastAsia="en-US"/>
        </w:rPr>
        <w:t xml:space="preserve">х </w:t>
      </w:r>
      <w:r w:rsidR="006333E8" w:rsidRPr="0060315E">
        <w:rPr>
          <w:sz w:val="28"/>
          <w:szCs w:val="28"/>
          <w:lang w:eastAsia="en-US"/>
        </w:rPr>
        <w:t>технически</w:t>
      </w:r>
      <w:r w:rsidR="00987A95" w:rsidRPr="0060315E">
        <w:rPr>
          <w:sz w:val="28"/>
          <w:szCs w:val="28"/>
          <w:lang w:eastAsia="en-US"/>
        </w:rPr>
        <w:t>х устройств</w:t>
      </w:r>
      <w:r w:rsidR="006333E8" w:rsidRPr="0060315E">
        <w:rPr>
          <w:sz w:val="28"/>
          <w:szCs w:val="28"/>
          <w:lang w:eastAsia="en-US"/>
        </w:rPr>
        <w:t xml:space="preserve"> зданий и сооружений</w:t>
      </w:r>
      <w:r w:rsidRPr="0060315E">
        <w:rPr>
          <w:sz w:val="28"/>
          <w:szCs w:val="28"/>
        </w:rPr>
        <w:t>;</w:t>
      </w:r>
    </w:p>
    <w:p w14:paraId="2DA9C85F" w14:textId="77777777" w:rsidR="00BA3C73" w:rsidRPr="0060315E" w:rsidRDefault="00BA3C73" w:rsidP="00BA3C73">
      <w:pPr>
        <w:spacing w:line="360" w:lineRule="auto"/>
        <w:ind w:firstLine="709"/>
        <w:jc w:val="both"/>
        <w:rPr>
          <w:sz w:val="28"/>
          <w:szCs w:val="28"/>
        </w:rPr>
      </w:pPr>
      <w:r w:rsidRPr="0060315E">
        <w:rPr>
          <w:sz w:val="28"/>
          <w:szCs w:val="28"/>
        </w:rPr>
        <w:t xml:space="preserve">отсутствие назначенных лиц, ответственных за организацию эксплуатации, обслуживания и ремонта </w:t>
      </w:r>
      <w:r w:rsidR="006333E8" w:rsidRPr="0060315E">
        <w:rPr>
          <w:sz w:val="28"/>
          <w:szCs w:val="28"/>
          <w:lang w:eastAsia="en-US"/>
        </w:rPr>
        <w:t>опасны</w:t>
      </w:r>
      <w:r w:rsidR="00987A95" w:rsidRPr="0060315E">
        <w:rPr>
          <w:sz w:val="28"/>
          <w:szCs w:val="28"/>
          <w:lang w:eastAsia="en-US"/>
        </w:rPr>
        <w:t>х</w:t>
      </w:r>
      <w:r w:rsidR="006333E8" w:rsidRPr="0060315E">
        <w:rPr>
          <w:sz w:val="28"/>
          <w:szCs w:val="28"/>
          <w:lang w:eastAsia="en-US"/>
        </w:rPr>
        <w:t xml:space="preserve"> технически</w:t>
      </w:r>
      <w:r w:rsidR="00987A95" w:rsidRPr="0060315E">
        <w:rPr>
          <w:sz w:val="28"/>
          <w:szCs w:val="28"/>
          <w:lang w:eastAsia="en-US"/>
        </w:rPr>
        <w:t>х</w:t>
      </w:r>
      <w:r w:rsidR="006333E8" w:rsidRPr="0060315E">
        <w:rPr>
          <w:sz w:val="28"/>
          <w:szCs w:val="28"/>
          <w:lang w:eastAsia="en-US"/>
        </w:rPr>
        <w:t xml:space="preserve"> устройств зданий и сооружений</w:t>
      </w:r>
      <w:r w:rsidRPr="0060315E">
        <w:rPr>
          <w:sz w:val="28"/>
          <w:szCs w:val="28"/>
        </w:rPr>
        <w:t>;</w:t>
      </w:r>
    </w:p>
    <w:p w14:paraId="6578A34D" w14:textId="77777777" w:rsidR="00BA3C73" w:rsidRPr="0060315E" w:rsidRDefault="00BA3C73" w:rsidP="00E97826">
      <w:pPr>
        <w:spacing w:line="360" w:lineRule="auto"/>
        <w:ind w:firstLine="709"/>
        <w:jc w:val="both"/>
        <w:rPr>
          <w:sz w:val="28"/>
          <w:szCs w:val="28"/>
        </w:rPr>
      </w:pPr>
      <w:r w:rsidRPr="0060315E">
        <w:rPr>
          <w:sz w:val="28"/>
          <w:szCs w:val="28"/>
        </w:rPr>
        <w:t>выполнение работ по обслуживанию объектов персоналом, не прошедшим независимую оценку квалификации;</w:t>
      </w:r>
    </w:p>
    <w:p w14:paraId="601DA30D" w14:textId="77777777" w:rsidR="00BA3C73" w:rsidRPr="0060315E" w:rsidRDefault="00BA3C73" w:rsidP="00E97826">
      <w:pPr>
        <w:spacing w:line="360" w:lineRule="auto"/>
        <w:ind w:firstLine="709"/>
        <w:jc w:val="both"/>
        <w:rPr>
          <w:sz w:val="28"/>
          <w:szCs w:val="28"/>
        </w:rPr>
      </w:pPr>
      <w:r w:rsidRPr="0060315E">
        <w:rPr>
          <w:sz w:val="28"/>
          <w:szCs w:val="28"/>
        </w:rPr>
        <w:t>отсутствие контроля со стороны ответственных специалистов за действиями персонала, участвующего в обслуживании и ремонте объектов;</w:t>
      </w:r>
    </w:p>
    <w:p w14:paraId="6C052102" w14:textId="77777777" w:rsidR="00FF731A" w:rsidRPr="0060315E" w:rsidRDefault="00BA3C73" w:rsidP="00E978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0315E">
        <w:rPr>
          <w:sz w:val="28"/>
          <w:szCs w:val="28"/>
        </w:rPr>
        <w:t xml:space="preserve">низкая производственная дисциплина работников организации, осуществляющей обслуживание и ремонт </w:t>
      </w:r>
      <w:r w:rsidR="006333E8" w:rsidRPr="0060315E">
        <w:rPr>
          <w:sz w:val="28"/>
          <w:szCs w:val="28"/>
          <w:lang w:eastAsia="en-US"/>
        </w:rPr>
        <w:t>опасны</w:t>
      </w:r>
      <w:r w:rsidR="00987A95" w:rsidRPr="0060315E">
        <w:rPr>
          <w:sz w:val="28"/>
          <w:szCs w:val="28"/>
          <w:lang w:eastAsia="en-US"/>
        </w:rPr>
        <w:t>х</w:t>
      </w:r>
      <w:r w:rsidR="006333E8" w:rsidRPr="0060315E">
        <w:rPr>
          <w:sz w:val="28"/>
          <w:szCs w:val="28"/>
          <w:lang w:eastAsia="en-US"/>
        </w:rPr>
        <w:t xml:space="preserve"> технически</w:t>
      </w:r>
      <w:r w:rsidR="00987A95" w:rsidRPr="0060315E">
        <w:rPr>
          <w:sz w:val="28"/>
          <w:szCs w:val="28"/>
          <w:lang w:eastAsia="en-US"/>
        </w:rPr>
        <w:t>х</w:t>
      </w:r>
      <w:r w:rsidR="006333E8" w:rsidRPr="0060315E">
        <w:rPr>
          <w:sz w:val="28"/>
          <w:szCs w:val="28"/>
          <w:lang w:eastAsia="en-US"/>
        </w:rPr>
        <w:t xml:space="preserve"> устройств зданий и сооружений.</w:t>
      </w:r>
    </w:p>
    <w:p w14:paraId="1BD02A29" w14:textId="77777777" w:rsidR="00002513" w:rsidRPr="0060315E" w:rsidRDefault="00002513" w:rsidP="004073DF">
      <w:pPr>
        <w:spacing w:line="276" w:lineRule="auto"/>
        <w:jc w:val="right"/>
        <w:rPr>
          <w:b/>
          <w:bCs/>
          <w:sz w:val="28"/>
          <w:szCs w:val="28"/>
        </w:rPr>
      </w:pPr>
    </w:p>
    <w:p w14:paraId="1BEE380B" w14:textId="77777777" w:rsidR="00F91862" w:rsidRPr="0060315E" w:rsidRDefault="00CC2263" w:rsidP="00AB4016">
      <w:pPr>
        <w:pStyle w:val="1"/>
        <w:ind w:left="0" w:right="-2"/>
        <w:rPr>
          <w:rFonts w:eastAsia="Calibri"/>
          <w:color w:val="auto"/>
          <w:sz w:val="28"/>
          <w:lang w:eastAsia="en-US"/>
        </w:rPr>
      </w:pPr>
      <w:bookmarkStart w:id="7" w:name="_Toc83027919"/>
      <w:r w:rsidRPr="0060315E">
        <w:rPr>
          <w:rFonts w:eastAsia="Calibri"/>
          <w:color w:val="auto"/>
          <w:sz w:val="28"/>
          <w:lang w:eastAsia="en-US"/>
        </w:rPr>
        <w:t xml:space="preserve">2. </w:t>
      </w:r>
      <w:r w:rsidR="00D11DB6" w:rsidRPr="0060315E">
        <w:rPr>
          <w:rFonts w:eastAsia="Calibri"/>
          <w:color w:val="auto"/>
          <w:sz w:val="28"/>
          <w:lang w:eastAsia="en-US"/>
        </w:rPr>
        <w:t>ЦЕЛИ И ЗАДАЧИ РЕАЛИЗАЦИИ ПРОГРАММЫ ПРОФИЛАКТИКИ</w:t>
      </w:r>
      <w:bookmarkEnd w:id="7"/>
    </w:p>
    <w:p w14:paraId="1CE8CCF9" w14:textId="77777777" w:rsidR="00D85971" w:rsidRPr="0060315E" w:rsidRDefault="00D85971" w:rsidP="00D85971">
      <w:pPr>
        <w:widowControl w:val="0"/>
        <w:outlineLvl w:val="3"/>
        <w:rPr>
          <w:rFonts w:eastAsia="Calibri"/>
          <w:b/>
          <w:bCs/>
          <w:sz w:val="28"/>
          <w:szCs w:val="28"/>
          <w:lang w:eastAsia="en-US"/>
        </w:rPr>
      </w:pPr>
    </w:p>
    <w:p w14:paraId="2A0C312B" w14:textId="38EFFD9D" w:rsidR="008F3C07" w:rsidRPr="0060315E" w:rsidRDefault="008F3C07" w:rsidP="00E9782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0315E">
        <w:rPr>
          <w:sz w:val="28"/>
          <w:szCs w:val="28"/>
          <w:lang w:eastAsia="en-US"/>
        </w:rPr>
        <w:t xml:space="preserve">Целями реализации </w:t>
      </w:r>
      <w:r w:rsidR="00A668C7">
        <w:rPr>
          <w:sz w:val="28"/>
          <w:szCs w:val="28"/>
          <w:lang w:eastAsia="en-US"/>
        </w:rPr>
        <w:t>п</w:t>
      </w:r>
      <w:r w:rsidRPr="0060315E">
        <w:rPr>
          <w:sz w:val="28"/>
          <w:szCs w:val="28"/>
          <w:lang w:eastAsia="en-US"/>
        </w:rPr>
        <w:t>рограммы профилактики являются:</w:t>
      </w:r>
    </w:p>
    <w:p w14:paraId="30C707C1" w14:textId="77777777" w:rsidR="008F3C07" w:rsidRPr="0060315E" w:rsidRDefault="004222B7" w:rsidP="00E9782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0315E">
        <w:rPr>
          <w:sz w:val="28"/>
          <w:szCs w:val="28"/>
          <w:lang w:eastAsia="en-US"/>
        </w:rPr>
        <w:t>а</w:t>
      </w:r>
      <w:r w:rsidR="008F3C07" w:rsidRPr="0060315E">
        <w:rPr>
          <w:sz w:val="28"/>
          <w:szCs w:val="28"/>
          <w:lang w:eastAsia="en-US"/>
        </w:rPr>
        <w:t xml:space="preserve">) устранение условий, причин и факторов, способных привести </w:t>
      </w:r>
      <w:r w:rsidR="008F3C07" w:rsidRPr="0060315E">
        <w:rPr>
          <w:sz w:val="28"/>
          <w:szCs w:val="28"/>
          <w:lang w:eastAsia="en-US"/>
        </w:rPr>
        <w:br/>
        <w:t>к нарушениям обязательных требований и (или) причинению вреда (ущерба) охраняемым законом ценностям;</w:t>
      </w:r>
    </w:p>
    <w:p w14:paraId="5E813561" w14:textId="77777777" w:rsidR="008F3C07" w:rsidRPr="0060315E" w:rsidRDefault="004222B7" w:rsidP="00E9782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0315E">
        <w:rPr>
          <w:sz w:val="28"/>
          <w:szCs w:val="28"/>
          <w:lang w:eastAsia="en-US"/>
        </w:rPr>
        <w:t>б</w:t>
      </w:r>
      <w:r w:rsidR="008F3C07" w:rsidRPr="0060315E">
        <w:rPr>
          <w:sz w:val="28"/>
          <w:szCs w:val="28"/>
          <w:lang w:eastAsia="en-US"/>
        </w:rPr>
        <w:t>) доведени</w:t>
      </w:r>
      <w:r w:rsidRPr="0060315E">
        <w:rPr>
          <w:sz w:val="28"/>
          <w:szCs w:val="28"/>
          <w:lang w:eastAsia="en-US"/>
        </w:rPr>
        <w:t>е</w:t>
      </w:r>
      <w:r w:rsidR="008F3C07" w:rsidRPr="0060315E">
        <w:rPr>
          <w:sz w:val="28"/>
          <w:szCs w:val="28"/>
          <w:lang w:eastAsia="en-US"/>
        </w:rPr>
        <w:t xml:space="preserve"> обязательных требований до поднадзорных субъектов, повышение их информированности о способах соблюдения обязательных требований.</w:t>
      </w:r>
    </w:p>
    <w:p w14:paraId="1DE9A1E8" w14:textId="69E152B7" w:rsidR="008F3C07" w:rsidRPr="0060315E" w:rsidRDefault="008F3C07" w:rsidP="00E9782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0315E">
        <w:rPr>
          <w:sz w:val="28"/>
          <w:szCs w:val="28"/>
          <w:lang w:eastAsia="en-US"/>
        </w:rPr>
        <w:t xml:space="preserve">Задачами реализации </w:t>
      </w:r>
      <w:r w:rsidR="00732BAF">
        <w:rPr>
          <w:sz w:val="28"/>
          <w:szCs w:val="28"/>
          <w:lang w:eastAsia="en-US"/>
        </w:rPr>
        <w:t>п</w:t>
      </w:r>
      <w:r w:rsidRPr="0060315E">
        <w:rPr>
          <w:sz w:val="28"/>
          <w:szCs w:val="28"/>
          <w:lang w:eastAsia="en-US"/>
        </w:rPr>
        <w:t>рограммы профилактики являются:</w:t>
      </w:r>
    </w:p>
    <w:p w14:paraId="26F508B1" w14:textId="77777777" w:rsidR="008F3C07" w:rsidRPr="0060315E" w:rsidRDefault="008F3C07" w:rsidP="00E9782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0315E">
        <w:rPr>
          <w:sz w:val="28"/>
          <w:szCs w:val="28"/>
          <w:lang w:eastAsia="en-US"/>
        </w:rPr>
        <w:t>а) выявление факторов риска причинения вреда охраняемым законом ценностям, причин и условий, способствующих нарушению обязательных требований, установленных законодательством Российской Федерации;</w:t>
      </w:r>
    </w:p>
    <w:p w14:paraId="215B25C0" w14:textId="77777777" w:rsidR="008F3C07" w:rsidRPr="0060315E" w:rsidRDefault="004222B7" w:rsidP="00E9782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0315E">
        <w:rPr>
          <w:sz w:val="28"/>
          <w:szCs w:val="28"/>
          <w:lang w:eastAsia="en-US"/>
        </w:rPr>
        <w:t>б</w:t>
      </w:r>
      <w:r w:rsidR="008F3C07" w:rsidRPr="0060315E">
        <w:rPr>
          <w:sz w:val="28"/>
          <w:szCs w:val="28"/>
          <w:lang w:eastAsia="en-US"/>
        </w:rPr>
        <w:t>) формирование одинакового понимания установленных обязательных требований у должностных лиц Ростехнадзора и поднадзорных субъектов;</w:t>
      </w:r>
    </w:p>
    <w:p w14:paraId="40C3FA1C" w14:textId="77777777" w:rsidR="008F3C07" w:rsidRPr="0060315E" w:rsidRDefault="004222B7" w:rsidP="00E9782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0315E">
        <w:rPr>
          <w:sz w:val="28"/>
          <w:szCs w:val="28"/>
          <w:lang w:eastAsia="en-US"/>
        </w:rPr>
        <w:t>в</w:t>
      </w:r>
      <w:r w:rsidR="008F3C07" w:rsidRPr="0060315E">
        <w:rPr>
          <w:sz w:val="28"/>
          <w:szCs w:val="28"/>
          <w:lang w:eastAsia="en-US"/>
        </w:rPr>
        <w:t xml:space="preserve">) повышение уровня правовой грамотности поднадзорных субъектов, </w:t>
      </w:r>
      <w:r w:rsidR="008F3C07" w:rsidRPr="0060315E">
        <w:rPr>
          <w:sz w:val="28"/>
          <w:szCs w:val="28"/>
          <w:lang w:eastAsia="en-US"/>
        </w:rPr>
        <w:br/>
        <w:t>в том числе путем обеспечения доступности информации об обязательных требованиях и необходимых мерах по их исполнению.</w:t>
      </w:r>
    </w:p>
    <w:p w14:paraId="395EE953" w14:textId="77777777" w:rsidR="00DC0F4D" w:rsidRPr="0060315E" w:rsidRDefault="00DC0F4D" w:rsidP="00D85971">
      <w:pPr>
        <w:ind w:firstLine="709"/>
        <w:jc w:val="both"/>
        <w:rPr>
          <w:sz w:val="28"/>
          <w:szCs w:val="28"/>
          <w:lang w:eastAsia="en-US"/>
        </w:rPr>
      </w:pPr>
    </w:p>
    <w:p w14:paraId="0929F73D" w14:textId="77777777" w:rsidR="006D65DE" w:rsidRPr="0060315E" w:rsidRDefault="00CC2263" w:rsidP="00AB4016">
      <w:pPr>
        <w:pStyle w:val="1"/>
        <w:ind w:left="0" w:right="-2"/>
        <w:rPr>
          <w:color w:val="auto"/>
          <w:sz w:val="28"/>
        </w:rPr>
      </w:pPr>
      <w:bookmarkStart w:id="8" w:name="_Toc83027920"/>
      <w:r w:rsidRPr="0060315E">
        <w:rPr>
          <w:color w:val="auto"/>
          <w:sz w:val="28"/>
        </w:rPr>
        <w:t xml:space="preserve">3. </w:t>
      </w:r>
      <w:r w:rsidR="00D11DB6" w:rsidRPr="0060315E">
        <w:rPr>
          <w:color w:val="auto"/>
          <w:sz w:val="28"/>
        </w:rPr>
        <w:t xml:space="preserve">ПЕРЕЧЕНЬ ПРОФИЛАКТИЧЕСКИХ МЕРОПРИЯТИЙ, </w:t>
      </w:r>
      <w:r w:rsidR="00056647" w:rsidRPr="0060315E">
        <w:rPr>
          <w:color w:val="auto"/>
          <w:sz w:val="28"/>
        </w:rPr>
        <w:br/>
      </w:r>
      <w:r w:rsidR="00D11DB6" w:rsidRPr="0060315E">
        <w:rPr>
          <w:color w:val="auto"/>
          <w:sz w:val="28"/>
        </w:rPr>
        <w:t>СРОКИ (ПЕРИОДИЧНОСТЬ) ИХ ПРОВЕДЕНИЯ</w:t>
      </w:r>
      <w:bookmarkEnd w:id="8"/>
    </w:p>
    <w:p w14:paraId="29FE89B9" w14:textId="77777777" w:rsidR="00FC5D71" w:rsidRPr="0060315E" w:rsidRDefault="00FC5D71" w:rsidP="00FC5D71">
      <w:pPr>
        <w:rPr>
          <w:rFonts w:eastAsia="Calibri"/>
          <w:lang w:eastAsia="en-US"/>
        </w:rPr>
      </w:pPr>
    </w:p>
    <w:p w14:paraId="24F63847" w14:textId="64BE2E9B" w:rsidR="00E110B7" w:rsidRPr="0060315E" w:rsidRDefault="00D11DB6" w:rsidP="00E97826">
      <w:pPr>
        <w:spacing w:line="360" w:lineRule="auto"/>
        <w:ind w:firstLine="709"/>
        <w:jc w:val="both"/>
        <w:rPr>
          <w:sz w:val="28"/>
          <w:szCs w:val="28"/>
        </w:rPr>
      </w:pPr>
      <w:r w:rsidRPr="0060315E">
        <w:rPr>
          <w:sz w:val="28"/>
          <w:szCs w:val="28"/>
        </w:rPr>
        <w:t>Перечень профилактических мероприятий</w:t>
      </w:r>
      <w:r w:rsidR="00B03D12" w:rsidRPr="0060315E">
        <w:rPr>
          <w:sz w:val="28"/>
          <w:szCs w:val="28"/>
        </w:rPr>
        <w:t xml:space="preserve"> при осуществлении </w:t>
      </w:r>
      <w:r w:rsidR="006333E8" w:rsidRPr="0060315E">
        <w:rPr>
          <w:sz w:val="28"/>
          <w:szCs w:val="28"/>
        </w:rPr>
        <w:t>федерального государственного контроля (надзора)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</w:r>
      <w:r w:rsidR="00B96E4D">
        <w:rPr>
          <w:sz w:val="28"/>
          <w:szCs w:val="28"/>
        </w:rPr>
        <w:t>, сроки проведения указанных мероприятий, ответственные за их проведение структурные подразделения Ростехнадзора, а также основания проведения представлены в таблице</w:t>
      </w:r>
      <w:r w:rsidR="00E97826" w:rsidRPr="0060315E">
        <w:rPr>
          <w:sz w:val="28"/>
          <w:szCs w:val="28"/>
        </w:rPr>
        <w:t>.</w:t>
      </w:r>
    </w:p>
    <w:p w14:paraId="14D9CCDE" w14:textId="75C5C302" w:rsidR="00B03D12" w:rsidRDefault="000934FE" w:rsidP="00B03D12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\</w:t>
      </w:r>
    </w:p>
    <w:p w14:paraId="4F2912DF" w14:textId="77777777" w:rsidR="000934FE" w:rsidRDefault="000934FE" w:rsidP="00B03D12">
      <w:pPr>
        <w:spacing w:line="276" w:lineRule="auto"/>
        <w:jc w:val="right"/>
        <w:rPr>
          <w:sz w:val="28"/>
          <w:szCs w:val="28"/>
        </w:rPr>
      </w:pPr>
    </w:p>
    <w:p w14:paraId="3ED7274D" w14:textId="77777777" w:rsidR="000934FE" w:rsidRPr="0060315E" w:rsidRDefault="000934FE" w:rsidP="00B03D12">
      <w:pPr>
        <w:spacing w:line="276" w:lineRule="auto"/>
        <w:jc w:val="right"/>
        <w:rPr>
          <w:sz w:val="28"/>
          <w:szCs w:val="28"/>
        </w:rPr>
      </w:pPr>
    </w:p>
    <w:tbl>
      <w:tblPr>
        <w:tblW w:w="10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3113"/>
        <w:gridCol w:w="1833"/>
        <w:gridCol w:w="2693"/>
        <w:gridCol w:w="2141"/>
      </w:tblGrid>
      <w:tr w:rsidR="0060315E" w:rsidRPr="0060315E" w14:paraId="17FA500C" w14:textId="77777777" w:rsidTr="00503B06">
        <w:trPr>
          <w:trHeight w:val="403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528A9" w14:textId="77777777" w:rsidR="00503B06" w:rsidRPr="0060315E" w:rsidRDefault="00503B06">
            <w:pPr>
              <w:spacing w:line="228" w:lineRule="auto"/>
              <w:jc w:val="center"/>
              <w:rPr>
                <w:rFonts w:eastAsia="Calibri"/>
                <w:lang w:eastAsia="en-US"/>
              </w:rPr>
            </w:pPr>
            <w:bookmarkStart w:id="9" w:name="_Toc83027921"/>
            <w:r w:rsidRPr="0060315E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57DDD" w14:textId="77777777" w:rsidR="00503B06" w:rsidRPr="0060315E" w:rsidRDefault="00503B06">
            <w:pPr>
              <w:spacing w:line="216" w:lineRule="auto"/>
              <w:jc w:val="center"/>
              <w:rPr>
                <w:lang w:eastAsia="en-US"/>
              </w:rPr>
            </w:pPr>
            <w:r w:rsidRPr="0060315E">
              <w:t>Информирование</w:t>
            </w:r>
          </w:p>
        </w:tc>
      </w:tr>
      <w:tr w:rsidR="0060315E" w:rsidRPr="0060315E" w14:paraId="7B4C8D85" w14:textId="77777777" w:rsidTr="0060315E">
        <w:trPr>
          <w:trHeight w:val="1109"/>
          <w:jc w:val="center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D8EC8" w14:textId="77777777" w:rsidR="00503B06" w:rsidRPr="0060315E" w:rsidRDefault="00503B06">
            <w:pPr>
              <w:spacing w:line="228" w:lineRule="auto"/>
              <w:rPr>
                <w:rFonts w:eastAsia="Calibri"/>
                <w:lang w:eastAsia="en-US"/>
              </w:rPr>
            </w:pPr>
            <w:r w:rsidRPr="0060315E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B9839" w14:textId="77777777" w:rsidR="00503B06" w:rsidRPr="0060315E" w:rsidRDefault="00503B06">
            <w:pPr>
              <w:autoSpaceDE w:val="0"/>
              <w:autoSpaceDN w:val="0"/>
              <w:adjustRightInd w:val="0"/>
              <w:spacing w:line="216" w:lineRule="auto"/>
            </w:pPr>
            <w:r w:rsidRPr="0060315E">
              <w:t xml:space="preserve">Информирование (посредством размещения соответствующих сведений </w:t>
            </w:r>
            <w:r w:rsidRPr="0060315E">
              <w:br/>
              <w:t xml:space="preserve">на официальном сайте Ростехнадзора, </w:t>
            </w:r>
            <w:r w:rsidRPr="0060315E">
              <w:br/>
      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формах)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BAF6E" w14:textId="77777777" w:rsidR="00503B06" w:rsidRPr="0060315E" w:rsidRDefault="00503B06">
            <w:pPr>
              <w:spacing w:line="216" w:lineRule="auto"/>
              <w:rPr>
                <w:rFonts w:eastAsia="Calibri"/>
                <w:lang w:eastAsia="en-US"/>
              </w:rPr>
            </w:pPr>
            <w:r w:rsidRPr="0060315E">
              <w:rPr>
                <w:rFonts w:eastAsia="Calibri"/>
                <w:lang w:eastAsia="en-US"/>
              </w:rPr>
              <w:t>В течение всего 2024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5D7F1" w14:textId="1F8E8910" w:rsidR="00503B06" w:rsidRPr="0060315E" w:rsidRDefault="00503B06">
            <w:pPr>
              <w:spacing w:line="216" w:lineRule="auto"/>
            </w:pPr>
            <w:r w:rsidRPr="0060315E">
              <w:t xml:space="preserve">Ответственные структурные подразделения территориальных </w:t>
            </w:r>
            <w:r w:rsidR="00A770EF">
              <w:t>органов</w:t>
            </w:r>
            <w:r w:rsidRPr="0060315E">
              <w:t xml:space="preserve"> Ростехнадзора (размещение документов по вопросам соблюдения обязательных требований и поддержание их в актуальном состоянии</w:t>
            </w:r>
            <w:r w:rsidRPr="0060315E">
              <w:br/>
              <w:t xml:space="preserve">на официальных сайтах территориальных </w:t>
            </w:r>
            <w:r w:rsidR="00A770EF">
              <w:t>органов</w:t>
            </w:r>
            <w:r w:rsidRPr="0060315E">
              <w:t xml:space="preserve"> Ростехнадзора)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0A0F3F" w14:textId="77777777" w:rsidR="00503B06" w:rsidRPr="0060315E" w:rsidRDefault="00503B06">
            <w:pPr>
              <w:spacing w:line="216" w:lineRule="auto"/>
            </w:pPr>
            <w:r w:rsidRPr="0060315E">
              <w:t>Статья 46</w:t>
            </w:r>
            <w:r w:rsidRPr="0060315E">
              <w:rPr>
                <w:lang w:eastAsia="en-US"/>
              </w:rPr>
              <w:t xml:space="preserve"> </w:t>
            </w:r>
            <w:r w:rsidRPr="0060315E">
              <w:t xml:space="preserve">Федерального закона от </w:t>
            </w:r>
            <w:r w:rsidRPr="0060315E">
              <w:br/>
              <w:t xml:space="preserve">31 июля 2020 г. </w:t>
            </w:r>
            <w:r w:rsidRPr="0060315E">
              <w:br/>
              <w:t>№ 248-ФЗ;</w:t>
            </w:r>
          </w:p>
          <w:p w14:paraId="1BF79D6F" w14:textId="77777777" w:rsidR="00503B06" w:rsidRPr="0060315E" w:rsidRDefault="00503B06">
            <w:pPr>
              <w:spacing w:line="216" w:lineRule="auto"/>
            </w:pPr>
          </w:p>
          <w:p w14:paraId="39A48F0A" w14:textId="265C73EE" w:rsidR="00503B06" w:rsidRPr="0060315E" w:rsidRDefault="00503B06">
            <w:pPr>
              <w:spacing w:line="216" w:lineRule="auto"/>
              <w:rPr>
                <w:bCs/>
                <w:lang w:bidi="ru-RU"/>
              </w:rPr>
            </w:pPr>
            <w:r w:rsidRPr="0060315E">
              <w:t xml:space="preserve">пункт </w:t>
            </w:r>
            <w:r w:rsidR="00E8561D" w:rsidRPr="0060315E">
              <w:t xml:space="preserve">21 </w:t>
            </w:r>
            <w:r w:rsidRPr="0060315E">
              <w:t xml:space="preserve">Положения </w:t>
            </w:r>
            <w:r w:rsidRPr="0060315E">
              <w:rPr>
                <w:bCs/>
                <w:lang w:bidi="ru-RU"/>
              </w:rPr>
              <w:t xml:space="preserve">№ </w:t>
            </w:r>
            <w:r w:rsidR="00E8561D" w:rsidRPr="0060315E">
              <w:rPr>
                <w:bCs/>
                <w:lang w:bidi="ru-RU"/>
              </w:rPr>
              <w:t>241</w:t>
            </w:r>
          </w:p>
          <w:p w14:paraId="791038D6" w14:textId="77777777" w:rsidR="00503B06" w:rsidRPr="0060315E" w:rsidRDefault="00503B06">
            <w:pPr>
              <w:spacing w:line="216" w:lineRule="auto"/>
              <w:rPr>
                <w:bCs/>
                <w:lang w:bidi="ru-RU"/>
              </w:rPr>
            </w:pPr>
          </w:p>
          <w:p w14:paraId="7E617182" w14:textId="77777777" w:rsidR="00503B06" w:rsidRPr="0060315E" w:rsidRDefault="00503B06">
            <w:pPr>
              <w:spacing w:line="216" w:lineRule="auto"/>
              <w:rPr>
                <w:lang w:eastAsia="en-US"/>
              </w:rPr>
            </w:pPr>
          </w:p>
        </w:tc>
      </w:tr>
      <w:tr w:rsidR="0060315E" w:rsidRPr="0060315E" w14:paraId="6ED8BFA2" w14:textId="77777777" w:rsidTr="0060315E">
        <w:trPr>
          <w:trHeight w:val="3093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E2CEA" w14:textId="77777777" w:rsidR="00503B06" w:rsidRPr="0060315E" w:rsidRDefault="00503B06">
            <w:pPr>
              <w:rPr>
                <w:rFonts w:eastAsia="Calibri"/>
                <w:lang w:eastAsia="en-US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DE1C0" w14:textId="77777777" w:rsidR="00503B06" w:rsidRPr="0060315E" w:rsidRDefault="00503B06"/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A6D4C" w14:textId="77777777" w:rsidR="00503B06" w:rsidRPr="0060315E" w:rsidRDefault="00503B06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FE1B0" w14:textId="77777777" w:rsidR="00503B06" w:rsidRPr="0060315E" w:rsidRDefault="00503B06" w:rsidP="005C38E4">
            <w:pPr>
              <w:spacing w:line="216" w:lineRule="auto"/>
            </w:pPr>
            <w:r w:rsidRPr="0060315E">
              <w:t>Ответственные</w:t>
            </w:r>
            <w:r w:rsidRPr="0060315E">
              <w:br/>
              <w:t xml:space="preserve">за информирование контролируемых лиц и иных заинтересованных лиц по вопросам соблюдения обязательных требований </w:t>
            </w:r>
            <w:r w:rsidR="005C38E4" w:rsidRPr="0060315E">
              <w:t>Ростехнадзора:</w:t>
            </w:r>
            <w:r w:rsidRPr="0060315E">
              <w:t xml:space="preserve"> Управление информатизации, Организа</w:t>
            </w:r>
            <w:r w:rsidR="000761DA">
              <w:t>ционно-аналитическое управление;</w:t>
            </w:r>
            <w:r w:rsidRPr="0060315E">
              <w:t xml:space="preserve"> Управление государс</w:t>
            </w:r>
            <w:r w:rsidR="000761DA">
              <w:t xml:space="preserve">твенного строительного </w:t>
            </w:r>
            <w:proofErr w:type="gramStart"/>
            <w:r w:rsidR="000761DA">
              <w:t>надзора,;</w:t>
            </w:r>
            <w:proofErr w:type="gramEnd"/>
            <w:r w:rsidR="000761DA">
              <w:t xml:space="preserve"> </w:t>
            </w:r>
            <w:r w:rsidRPr="0060315E">
              <w:t xml:space="preserve">(размещение соответствующих сведений и поддержание их в актуальном состоянии </w:t>
            </w:r>
            <w:r w:rsidRPr="0060315E">
              <w:br/>
              <w:t>на официальном сайте Ростехнадзора)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41F821" w14:textId="77777777" w:rsidR="00503B06" w:rsidRPr="0060315E" w:rsidRDefault="00503B06">
            <w:pPr>
              <w:rPr>
                <w:lang w:eastAsia="en-US"/>
              </w:rPr>
            </w:pPr>
          </w:p>
        </w:tc>
      </w:tr>
      <w:tr w:rsidR="0060315E" w:rsidRPr="0060315E" w14:paraId="712ADCAC" w14:textId="77777777" w:rsidTr="00503B06">
        <w:trPr>
          <w:trHeight w:val="427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CAC28" w14:textId="77777777" w:rsidR="00503B06" w:rsidRPr="0060315E" w:rsidRDefault="00503B06">
            <w:pPr>
              <w:spacing w:line="228" w:lineRule="auto"/>
              <w:rPr>
                <w:rFonts w:eastAsia="Calibri"/>
                <w:lang w:eastAsia="en-US"/>
              </w:rPr>
            </w:pPr>
            <w:r w:rsidRPr="0060315E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52937" w14:textId="77777777" w:rsidR="00503B06" w:rsidRPr="0060315E" w:rsidRDefault="00503B06">
            <w:pPr>
              <w:spacing w:line="216" w:lineRule="auto"/>
              <w:jc w:val="center"/>
              <w:rPr>
                <w:lang w:eastAsia="en-US"/>
              </w:rPr>
            </w:pPr>
            <w:r w:rsidRPr="0060315E">
              <w:rPr>
                <w:lang w:eastAsia="en-US"/>
              </w:rPr>
              <w:t>Обобщение правоприменительной практики</w:t>
            </w:r>
          </w:p>
        </w:tc>
      </w:tr>
      <w:tr w:rsidR="0060315E" w:rsidRPr="0060315E" w14:paraId="37D6A3CA" w14:textId="77777777" w:rsidTr="0060315E">
        <w:trPr>
          <w:trHeight w:val="816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0AD72" w14:textId="77777777" w:rsidR="00503B06" w:rsidRPr="0060315E" w:rsidRDefault="00503B06">
            <w:pPr>
              <w:spacing w:line="228" w:lineRule="auto"/>
              <w:rPr>
                <w:rFonts w:eastAsia="Calibri"/>
                <w:lang w:eastAsia="en-US"/>
              </w:rPr>
            </w:pPr>
            <w:r w:rsidRPr="0060315E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AA4BC" w14:textId="77777777" w:rsidR="00503B06" w:rsidRPr="0060315E" w:rsidRDefault="00503B06">
            <w:pPr>
              <w:spacing w:line="216" w:lineRule="auto"/>
            </w:pPr>
            <w:r w:rsidRPr="0060315E">
              <w:rPr>
                <w:lang w:eastAsia="en-US"/>
              </w:rPr>
              <w:t xml:space="preserve">Направление проекта доклада о правоприменительной практике за 2023 год в </w:t>
            </w:r>
            <w:r w:rsidRPr="0060315E">
              <w:t>Управление государственного строительного надзора</w:t>
            </w:r>
          </w:p>
          <w:p w14:paraId="53BEB496" w14:textId="77777777" w:rsidR="00503B06" w:rsidRPr="0060315E" w:rsidRDefault="00503B06">
            <w:pPr>
              <w:autoSpaceDE w:val="0"/>
              <w:autoSpaceDN w:val="0"/>
              <w:adjustRightInd w:val="0"/>
              <w:spacing w:line="216" w:lineRule="auto"/>
              <w:rPr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2B4BC" w14:textId="77777777" w:rsidR="00503B06" w:rsidRPr="0060315E" w:rsidRDefault="00503B06" w:rsidP="00143A8F">
            <w:pPr>
              <w:spacing w:line="216" w:lineRule="auto"/>
              <w:rPr>
                <w:rFonts w:eastAsia="Calibri"/>
                <w:lang w:eastAsia="en-US"/>
              </w:rPr>
            </w:pPr>
            <w:r w:rsidRPr="0060315E">
              <w:rPr>
                <w:rFonts w:eastAsia="Calibri"/>
                <w:lang w:eastAsia="en-US"/>
              </w:rPr>
              <w:t xml:space="preserve">До </w:t>
            </w:r>
            <w:r w:rsidR="00143A8F" w:rsidRPr="0060315E">
              <w:rPr>
                <w:rFonts w:eastAsia="Calibri"/>
                <w:lang w:eastAsia="en-US"/>
              </w:rPr>
              <w:t>3</w:t>
            </w:r>
            <w:r w:rsidRPr="0060315E">
              <w:rPr>
                <w:rFonts w:eastAsia="Calibri"/>
                <w:lang w:eastAsia="en-US"/>
              </w:rPr>
              <w:t xml:space="preserve">0 января </w:t>
            </w:r>
            <w:r w:rsidRPr="0060315E">
              <w:rPr>
                <w:rFonts w:eastAsia="Calibri"/>
                <w:lang w:eastAsia="en-US"/>
              </w:rPr>
              <w:br/>
              <w:t>2024 г</w:t>
            </w:r>
            <w:r w:rsidR="004D4A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C6CC3" w14:textId="43D83FB0" w:rsidR="00503B06" w:rsidRPr="0060315E" w:rsidRDefault="00503B06">
            <w:pPr>
              <w:spacing w:line="216" w:lineRule="auto"/>
            </w:pPr>
            <w:r w:rsidRPr="0060315E">
              <w:t xml:space="preserve">Ответственные структурные подразделения территориальных </w:t>
            </w:r>
            <w:r w:rsidR="00A770EF">
              <w:t>органов</w:t>
            </w:r>
            <w:r w:rsidRPr="0060315E">
              <w:t xml:space="preserve"> Ростехнадзора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2DDD" w14:textId="77777777" w:rsidR="00503B06" w:rsidRPr="0060315E" w:rsidRDefault="00503B06">
            <w:pPr>
              <w:spacing w:line="216" w:lineRule="auto"/>
              <w:rPr>
                <w:lang w:eastAsia="en-US"/>
              </w:rPr>
            </w:pPr>
            <w:r w:rsidRPr="0060315E">
              <w:rPr>
                <w:lang w:eastAsia="en-US"/>
              </w:rPr>
              <w:t xml:space="preserve">Статья 47 Федерального закона от </w:t>
            </w:r>
            <w:r w:rsidRPr="0060315E">
              <w:rPr>
                <w:lang w:eastAsia="en-US"/>
              </w:rPr>
              <w:br/>
              <w:t xml:space="preserve">31 июля 2020 г. </w:t>
            </w:r>
            <w:r w:rsidRPr="0060315E">
              <w:rPr>
                <w:lang w:eastAsia="en-US"/>
              </w:rPr>
              <w:br/>
              <w:t>№ 248-ФЗ;</w:t>
            </w:r>
          </w:p>
          <w:p w14:paraId="709D3386" w14:textId="77777777" w:rsidR="00503B06" w:rsidRPr="0060315E" w:rsidRDefault="00503B06">
            <w:pPr>
              <w:spacing w:line="216" w:lineRule="auto"/>
            </w:pPr>
          </w:p>
          <w:p w14:paraId="66787C43" w14:textId="72BBCA5B" w:rsidR="00E8561D" w:rsidRPr="0060315E" w:rsidRDefault="00E8561D">
            <w:pPr>
              <w:spacing w:line="216" w:lineRule="auto"/>
              <w:rPr>
                <w:bCs/>
                <w:lang w:bidi="ru-RU"/>
              </w:rPr>
            </w:pPr>
            <w:r w:rsidRPr="0060315E">
              <w:t xml:space="preserve">пункт 21 Положения </w:t>
            </w:r>
            <w:r w:rsidRPr="0060315E">
              <w:br/>
            </w:r>
            <w:r w:rsidRPr="0060315E">
              <w:rPr>
                <w:bCs/>
                <w:lang w:bidi="ru-RU"/>
              </w:rPr>
              <w:t>№ 241</w:t>
            </w:r>
            <w:r w:rsidR="00806CC3">
              <w:rPr>
                <w:bCs/>
                <w:lang w:bidi="ru-RU"/>
              </w:rPr>
              <w:t>;</w:t>
            </w:r>
          </w:p>
          <w:p w14:paraId="3743F101" w14:textId="77777777" w:rsidR="00503B06" w:rsidRPr="0060315E" w:rsidRDefault="00503B06">
            <w:pPr>
              <w:spacing w:line="216" w:lineRule="auto"/>
              <w:rPr>
                <w:bCs/>
                <w:lang w:bidi="ru-RU"/>
              </w:rPr>
            </w:pPr>
          </w:p>
          <w:p w14:paraId="448184F6" w14:textId="77777777" w:rsidR="00503B06" w:rsidRPr="0060315E" w:rsidRDefault="00503B06">
            <w:pPr>
              <w:spacing w:line="216" w:lineRule="auto"/>
              <w:rPr>
                <w:lang w:eastAsia="en-US"/>
              </w:rPr>
            </w:pPr>
            <w:r w:rsidRPr="0060315E">
              <w:rPr>
                <w:lang w:eastAsia="en-US"/>
              </w:rPr>
              <w:t>Порядок организации работы по обобщению правоприменительной практики контрольной (надзорной) деятельности, утвержденный приказом Ростехнадзора от 23 августа 2023 г. № 307</w:t>
            </w:r>
          </w:p>
        </w:tc>
      </w:tr>
      <w:tr w:rsidR="0060315E" w:rsidRPr="0060315E" w14:paraId="1F47B4AA" w14:textId="77777777" w:rsidTr="0060315E">
        <w:trPr>
          <w:trHeight w:val="816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64EBB" w14:textId="77777777" w:rsidR="00503B06" w:rsidRPr="0060315E" w:rsidRDefault="00503B06" w:rsidP="00790698">
            <w:pPr>
              <w:spacing w:line="228" w:lineRule="auto"/>
              <w:rPr>
                <w:rFonts w:eastAsia="Calibri"/>
                <w:lang w:eastAsia="en-US"/>
              </w:rPr>
            </w:pPr>
            <w:r w:rsidRPr="0060315E">
              <w:rPr>
                <w:rFonts w:eastAsia="Calibri"/>
                <w:lang w:eastAsia="en-US"/>
              </w:rPr>
              <w:t>2.</w:t>
            </w:r>
            <w:r w:rsidR="00790698" w:rsidRPr="0060315E">
              <w:rPr>
                <w:rFonts w:eastAsia="Calibri"/>
                <w:lang w:eastAsia="en-US"/>
              </w:rPr>
              <w:t>2</w:t>
            </w:r>
            <w:r w:rsidRPr="0060315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72750" w14:textId="77777777" w:rsidR="00DE220A" w:rsidRDefault="00503B06">
            <w:pPr>
              <w:autoSpaceDE w:val="0"/>
              <w:autoSpaceDN w:val="0"/>
              <w:adjustRightInd w:val="0"/>
              <w:spacing w:line="216" w:lineRule="auto"/>
            </w:pPr>
            <w:r w:rsidRPr="0060315E">
              <w:t xml:space="preserve">Размещение проекта доклада </w:t>
            </w:r>
            <w:r w:rsidRPr="0060315E">
              <w:br/>
              <w:t xml:space="preserve">о правоприменительной практике в области </w:t>
            </w:r>
            <w:r w:rsidR="00DF2DEA" w:rsidRPr="0060315E">
              <w:t>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      </w:r>
            <w:r w:rsidR="00AC5AE9" w:rsidRPr="0060315E">
              <w:t>,</w:t>
            </w:r>
            <w:r w:rsidR="00DF2DEA" w:rsidRPr="0060315E">
              <w:t xml:space="preserve"> </w:t>
            </w:r>
          </w:p>
          <w:p w14:paraId="754BF78F" w14:textId="77777777" w:rsidR="00503B06" w:rsidRPr="0060315E" w:rsidRDefault="00DE220A">
            <w:pPr>
              <w:autoSpaceDE w:val="0"/>
              <w:autoSpaceDN w:val="0"/>
              <w:adjustRightInd w:val="0"/>
              <w:spacing w:line="216" w:lineRule="auto"/>
            </w:pPr>
            <w:r w:rsidRPr="00DE220A">
              <w:t xml:space="preserve">за 2023 </w:t>
            </w:r>
            <w:r w:rsidR="00503B06" w:rsidRPr="00DE220A">
              <w:t xml:space="preserve">год на официальном сайте Ростехнадзора </w:t>
            </w:r>
            <w:r w:rsidR="00D75688" w:rsidRPr="00DE220A">
              <w:t xml:space="preserve">в информационно-телекоммуникационной сети «Интернет» </w:t>
            </w:r>
            <w:r w:rsidR="00503B06" w:rsidRPr="00DE220A">
              <w:t>с</w:t>
            </w:r>
            <w:r w:rsidR="00503B06" w:rsidRPr="0060315E">
              <w:t xml:space="preserve"> указанием способа подачи предложений, </w:t>
            </w:r>
            <w:r w:rsidR="00503B06" w:rsidRPr="0060315E">
              <w:br/>
              <w:t xml:space="preserve">а также направление для общественного обсуждения </w:t>
            </w:r>
            <w:r w:rsidR="00503B06" w:rsidRPr="0060315E">
              <w:br/>
              <w:t xml:space="preserve">в Общественный совет при </w:t>
            </w:r>
            <w:proofErr w:type="spellStart"/>
            <w:r w:rsidR="00503B06" w:rsidRPr="0060315E">
              <w:t>Ростехнадзоре</w:t>
            </w:r>
            <w:proofErr w:type="spellEnd"/>
            <w:r w:rsidR="00503B06" w:rsidRPr="0060315E">
              <w:t xml:space="preserve">, в Торгово-промышленную палату Российской Федерации, </w:t>
            </w:r>
            <w:r w:rsidR="00503B06" w:rsidRPr="0060315E">
              <w:br/>
              <w:t xml:space="preserve">в Российский союз промышленников </w:t>
            </w:r>
            <w:r w:rsidR="00503B06" w:rsidRPr="0060315E">
              <w:br/>
              <w:t xml:space="preserve">и предпринимателей, </w:t>
            </w:r>
          </w:p>
          <w:p w14:paraId="7E651E6F" w14:textId="77777777" w:rsidR="00503B06" w:rsidRPr="0060315E" w:rsidRDefault="00503B06">
            <w:pPr>
              <w:autoSpaceDE w:val="0"/>
              <w:autoSpaceDN w:val="0"/>
              <w:adjustRightInd w:val="0"/>
              <w:spacing w:line="216" w:lineRule="auto"/>
              <w:rPr>
                <w:lang w:eastAsia="en-US"/>
              </w:rPr>
            </w:pPr>
            <w:r w:rsidRPr="0060315E">
              <w:t xml:space="preserve">в Общероссийскую организацию малого </w:t>
            </w:r>
            <w:r w:rsidRPr="0060315E">
              <w:br/>
              <w:t xml:space="preserve">и среднего предпринимательства «ОПОРА РОССИИ», </w:t>
            </w:r>
            <w:r w:rsidRPr="0060315E">
              <w:br/>
              <w:t xml:space="preserve">в Общероссийскую общественную организацию «Деловая Россия» </w:t>
            </w:r>
            <w:r w:rsidRPr="0060315E">
              <w:br/>
              <w:t xml:space="preserve">и Уполномоченному </w:t>
            </w:r>
            <w:r w:rsidRPr="0060315E">
              <w:br/>
              <w:t xml:space="preserve">при Президенте </w:t>
            </w:r>
            <w:r w:rsidRPr="0060315E">
              <w:br/>
              <w:t xml:space="preserve">Российской Федерации </w:t>
            </w:r>
            <w:r w:rsidRPr="0060315E">
              <w:br/>
              <w:t>по защите прав предпринимателей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D8156" w14:textId="77777777" w:rsidR="00503B06" w:rsidRPr="0060315E" w:rsidRDefault="00503B06">
            <w:pPr>
              <w:spacing w:line="216" w:lineRule="auto"/>
              <w:rPr>
                <w:rFonts w:eastAsia="Calibri"/>
                <w:lang w:eastAsia="en-US"/>
              </w:rPr>
            </w:pPr>
            <w:r w:rsidRPr="0060315E">
              <w:rPr>
                <w:rFonts w:eastAsia="Calibri"/>
                <w:lang w:eastAsia="en-US"/>
              </w:rPr>
              <w:t xml:space="preserve">До 25 февраля </w:t>
            </w:r>
            <w:r w:rsidRPr="0060315E">
              <w:rPr>
                <w:rFonts w:eastAsia="Calibri"/>
                <w:lang w:eastAsia="en-US"/>
              </w:rPr>
              <w:br/>
              <w:t>2024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78135" w14:textId="77777777" w:rsidR="00503B06" w:rsidRPr="0060315E" w:rsidRDefault="00503B06">
            <w:pPr>
              <w:spacing w:line="216" w:lineRule="auto"/>
            </w:pPr>
            <w:r w:rsidRPr="0060315E">
              <w:t>Организационно-аналитическое управление Ростехнадзора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4943D" w14:textId="77777777" w:rsidR="00503B06" w:rsidRPr="0060315E" w:rsidRDefault="00503B06">
            <w:pPr>
              <w:rPr>
                <w:lang w:eastAsia="en-US"/>
              </w:rPr>
            </w:pPr>
          </w:p>
        </w:tc>
      </w:tr>
      <w:tr w:rsidR="0060315E" w:rsidRPr="0060315E" w14:paraId="65637B7F" w14:textId="77777777" w:rsidTr="0060315E">
        <w:trPr>
          <w:trHeight w:val="816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AA2B2" w14:textId="31AB9F58" w:rsidR="00503B06" w:rsidRPr="0060315E" w:rsidRDefault="00503B06" w:rsidP="009D297D">
            <w:pPr>
              <w:spacing w:line="228" w:lineRule="auto"/>
              <w:rPr>
                <w:rFonts w:eastAsia="Calibri"/>
                <w:lang w:eastAsia="en-US"/>
              </w:rPr>
            </w:pPr>
            <w:r w:rsidRPr="0060315E">
              <w:rPr>
                <w:rFonts w:eastAsia="Calibri"/>
                <w:lang w:eastAsia="en-US"/>
              </w:rPr>
              <w:t>2.</w:t>
            </w:r>
            <w:r w:rsidR="009D297D">
              <w:rPr>
                <w:rFonts w:eastAsia="Calibri"/>
                <w:lang w:eastAsia="en-US"/>
              </w:rPr>
              <w:t>3</w:t>
            </w:r>
            <w:r w:rsidRPr="0060315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03E55" w14:textId="77777777" w:rsidR="00DE220A" w:rsidRPr="00DE220A" w:rsidRDefault="00503B06" w:rsidP="00AC5AE9">
            <w:pPr>
              <w:spacing w:line="216" w:lineRule="auto"/>
              <w:rPr>
                <w:lang w:eastAsia="en-US"/>
              </w:rPr>
            </w:pPr>
            <w:r w:rsidRPr="0060315E">
              <w:rPr>
                <w:lang w:eastAsia="en-US"/>
              </w:rPr>
              <w:t xml:space="preserve">Утверждение руководителем Ростехнадзора доклада </w:t>
            </w:r>
            <w:r w:rsidRPr="0060315E">
              <w:rPr>
                <w:lang w:eastAsia="en-US"/>
              </w:rPr>
              <w:br/>
              <w:t xml:space="preserve">о правоприменительной практике </w:t>
            </w:r>
            <w:r w:rsidR="00C04141" w:rsidRPr="0060315E">
              <w:rPr>
                <w:lang w:eastAsia="en-US"/>
              </w:rPr>
              <w:t xml:space="preserve">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</w:t>
            </w:r>
            <w:r w:rsidR="00C04141" w:rsidRPr="00DE220A">
              <w:rPr>
                <w:lang w:eastAsia="en-US"/>
              </w:rPr>
              <w:t>метрополитенах</w:t>
            </w:r>
            <w:r w:rsidR="00AC5AE9" w:rsidRPr="00DE220A">
              <w:rPr>
                <w:lang w:eastAsia="en-US"/>
              </w:rPr>
              <w:t>,</w:t>
            </w:r>
            <w:r w:rsidR="00C04141" w:rsidRPr="00DE220A">
              <w:rPr>
                <w:lang w:eastAsia="en-US"/>
              </w:rPr>
              <w:t xml:space="preserve"> </w:t>
            </w:r>
          </w:p>
          <w:p w14:paraId="1D144183" w14:textId="77777777" w:rsidR="00503B06" w:rsidRPr="0060315E" w:rsidRDefault="00503B06" w:rsidP="00AC5AE9">
            <w:pPr>
              <w:spacing w:line="216" w:lineRule="auto"/>
            </w:pPr>
            <w:r w:rsidRPr="00DE220A">
              <w:rPr>
                <w:lang w:eastAsia="en-US"/>
              </w:rPr>
              <w:t xml:space="preserve">за 2023 год и его размещение </w:t>
            </w:r>
            <w:r w:rsidRPr="00DE220A">
              <w:rPr>
                <w:lang w:eastAsia="en-US"/>
              </w:rPr>
              <w:br/>
              <w:t>на официальном сайте Ростехнадзора</w:t>
            </w:r>
            <w:r w:rsidR="00D75688" w:rsidRPr="00DE220A">
              <w:rPr>
                <w:lang w:eastAsia="en-US"/>
              </w:rPr>
              <w:t xml:space="preserve"> </w:t>
            </w:r>
            <w:r w:rsidR="00D75688" w:rsidRPr="00DE220A">
              <w:t>в информационно-телекоммуникационной сети «Интернет»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1F12B" w14:textId="77777777" w:rsidR="00503B06" w:rsidRPr="0060315E" w:rsidRDefault="00503B06">
            <w:pPr>
              <w:spacing w:line="216" w:lineRule="auto"/>
              <w:rPr>
                <w:rFonts w:eastAsia="Calibri"/>
                <w:lang w:eastAsia="en-US"/>
              </w:rPr>
            </w:pPr>
            <w:r w:rsidRPr="0060315E">
              <w:rPr>
                <w:rFonts w:eastAsia="Calibri"/>
                <w:lang w:eastAsia="en-US"/>
              </w:rPr>
              <w:t xml:space="preserve">До 1 апреля </w:t>
            </w:r>
            <w:r w:rsidRPr="0060315E">
              <w:rPr>
                <w:rFonts w:eastAsia="Calibri"/>
                <w:lang w:eastAsia="en-US"/>
              </w:rPr>
              <w:br/>
              <w:t>2024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DC967" w14:textId="77777777" w:rsidR="00503B06" w:rsidRPr="0060315E" w:rsidRDefault="00503B06">
            <w:pPr>
              <w:spacing w:line="216" w:lineRule="auto"/>
            </w:pPr>
            <w:r w:rsidRPr="0060315E">
              <w:t>Организационно-аналитическое управление Ростехнадзора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43289" w14:textId="77777777" w:rsidR="00503B06" w:rsidRPr="0060315E" w:rsidRDefault="00503B06">
            <w:pPr>
              <w:rPr>
                <w:lang w:eastAsia="en-US"/>
              </w:rPr>
            </w:pPr>
          </w:p>
        </w:tc>
      </w:tr>
      <w:tr w:rsidR="0060315E" w:rsidRPr="0060315E" w14:paraId="23058ABD" w14:textId="77777777" w:rsidTr="0060315E">
        <w:trPr>
          <w:trHeight w:val="816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5AD26" w14:textId="230C160D" w:rsidR="00503B06" w:rsidRPr="0060315E" w:rsidRDefault="00503B06" w:rsidP="009D297D">
            <w:pPr>
              <w:spacing w:line="228" w:lineRule="auto"/>
              <w:rPr>
                <w:rFonts w:eastAsia="Calibri"/>
                <w:lang w:eastAsia="en-US"/>
              </w:rPr>
            </w:pPr>
            <w:r w:rsidRPr="0060315E">
              <w:rPr>
                <w:rFonts w:eastAsia="Calibri"/>
                <w:lang w:eastAsia="en-US"/>
              </w:rPr>
              <w:t>2.</w:t>
            </w:r>
            <w:r w:rsidR="009D297D">
              <w:rPr>
                <w:rFonts w:eastAsia="Calibri"/>
                <w:lang w:eastAsia="en-US"/>
              </w:rPr>
              <w:t>4</w:t>
            </w:r>
            <w:r w:rsidRPr="0060315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067DF" w14:textId="294EF082" w:rsidR="00DE220A" w:rsidRPr="00DE220A" w:rsidRDefault="00503B06" w:rsidP="00AC5AE9">
            <w:pPr>
              <w:spacing w:line="216" w:lineRule="auto"/>
              <w:rPr>
                <w:lang w:eastAsia="en-US"/>
              </w:rPr>
            </w:pPr>
            <w:r w:rsidRPr="0060315E">
              <w:rPr>
                <w:lang w:eastAsia="en-US"/>
              </w:rPr>
              <w:t xml:space="preserve">Утверждение руководителем территориального </w:t>
            </w:r>
            <w:r w:rsidR="00F728E5">
              <w:rPr>
                <w:lang w:eastAsia="en-US"/>
              </w:rPr>
              <w:t>органа</w:t>
            </w:r>
            <w:r w:rsidRPr="0060315E">
              <w:rPr>
                <w:lang w:eastAsia="en-US"/>
              </w:rPr>
              <w:t xml:space="preserve"> доклада </w:t>
            </w:r>
            <w:r w:rsidRPr="0060315E">
              <w:rPr>
                <w:lang w:eastAsia="en-US"/>
              </w:rPr>
              <w:br/>
              <w:t xml:space="preserve">о правоприменительной практике </w:t>
            </w:r>
            <w:r w:rsidR="00D33B0F" w:rsidRPr="0060315E">
              <w:rPr>
                <w:lang w:eastAsia="en-US"/>
              </w:rPr>
              <w:t>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</w:t>
            </w:r>
            <w:r w:rsidR="00D33B0F" w:rsidRPr="00DE220A">
              <w:rPr>
                <w:lang w:eastAsia="en-US"/>
              </w:rPr>
              <w:t>трополитенах</w:t>
            </w:r>
            <w:r w:rsidR="0060315E" w:rsidRPr="00DE220A">
              <w:rPr>
                <w:lang w:eastAsia="en-US"/>
              </w:rPr>
              <w:t>,</w:t>
            </w:r>
            <w:r w:rsidR="00D33B0F" w:rsidRPr="00DE220A">
              <w:rPr>
                <w:lang w:eastAsia="en-US"/>
              </w:rPr>
              <w:t xml:space="preserve"> </w:t>
            </w:r>
          </w:p>
          <w:p w14:paraId="32AD7A0E" w14:textId="77777777" w:rsidR="00503B06" w:rsidRPr="0060315E" w:rsidRDefault="00503B06" w:rsidP="00AC5AE9">
            <w:pPr>
              <w:spacing w:line="216" w:lineRule="auto"/>
              <w:rPr>
                <w:lang w:eastAsia="en-US"/>
              </w:rPr>
            </w:pPr>
            <w:r w:rsidRPr="00DE220A">
              <w:rPr>
                <w:lang w:eastAsia="en-US"/>
              </w:rPr>
              <w:t>за 2023 год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02CB9" w14:textId="77777777" w:rsidR="00503B06" w:rsidRPr="0060315E" w:rsidRDefault="003E42AB" w:rsidP="003E42AB">
            <w:pPr>
              <w:spacing w:line="216" w:lineRule="auto"/>
              <w:rPr>
                <w:rFonts w:eastAsia="Calibri"/>
                <w:lang w:eastAsia="en-US"/>
              </w:rPr>
            </w:pPr>
            <w:r w:rsidRPr="0060315E">
              <w:rPr>
                <w:rFonts w:eastAsia="Calibri"/>
                <w:lang w:eastAsia="en-US"/>
              </w:rPr>
              <w:t>До 15 марта</w:t>
            </w:r>
            <w:r w:rsidR="00503B06" w:rsidRPr="0060315E">
              <w:rPr>
                <w:rFonts w:eastAsia="Calibri"/>
                <w:lang w:eastAsia="en-US"/>
              </w:rPr>
              <w:br/>
              <w:t>2024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0938C" w14:textId="546D70FC" w:rsidR="00503B06" w:rsidRPr="0060315E" w:rsidRDefault="00503B06">
            <w:pPr>
              <w:spacing w:line="216" w:lineRule="auto"/>
            </w:pPr>
            <w:r w:rsidRPr="0060315E">
              <w:t xml:space="preserve">Ответственные структурные подразделения территориальных </w:t>
            </w:r>
            <w:r w:rsidR="00F728E5">
              <w:t>органов</w:t>
            </w:r>
            <w:r w:rsidRPr="0060315E">
              <w:t xml:space="preserve"> Ростехнадзора</w:t>
            </w:r>
            <w:r w:rsidR="00D75688">
              <w:t>.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90945" w14:textId="77777777" w:rsidR="00503B06" w:rsidRPr="0060315E" w:rsidRDefault="00503B06">
            <w:pPr>
              <w:rPr>
                <w:lang w:eastAsia="en-US"/>
              </w:rPr>
            </w:pPr>
          </w:p>
        </w:tc>
      </w:tr>
      <w:tr w:rsidR="0060315E" w:rsidRPr="0060315E" w14:paraId="575AAD5B" w14:textId="77777777" w:rsidTr="0060315E">
        <w:trPr>
          <w:trHeight w:val="816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83314" w14:textId="77F6BC7D" w:rsidR="00503B06" w:rsidRPr="0060315E" w:rsidRDefault="00503B06" w:rsidP="009D297D">
            <w:pPr>
              <w:spacing w:line="228" w:lineRule="auto"/>
              <w:rPr>
                <w:rFonts w:eastAsia="Calibri"/>
                <w:lang w:eastAsia="en-US"/>
              </w:rPr>
            </w:pPr>
            <w:r w:rsidRPr="0060315E">
              <w:rPr>
                <w:rFonts w:eastAsia="Calibri"/>
                <w:lang w:eastAsia="en-US"/>
              </w:rPr>
              <w:t>2.</w:t>
            </w:r>
            <w:r w:rsidR="009D297D">
              <w:rPr>
                <w:rFonts w:eastAsia="Calibri"/>
                <w:lang w:eastAsia="en-US"/>
              </w:rPr>
              <w:t>5</w:t>
            </w:r>
            <w:r w:rsidRPr="0060315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C4582" w14:textId="2607B987" w:rsidR="00503B06" w:rsidRDefault="00503B06">
            <w:pPr>
              <w:spacing w:line="216" w:lineRule="auto"/>
            </w:pPr>
            <w:r w:rsidRPr="0060315E">
              <w:rPr>
                <w:lang w:eastAsia="en-US"/>
              </w:rPr>
              <w:t xml:space="preserve">Размещение утвержденного доклада о правоприменительной практике территориального </w:t>
            </w:r>
            <w:r w:rsidR="00F728E5">
              <w:rPr>
                <w:lang w:eastAsia="en-US"/>
              </w:rPr>
              <w:t>органа</w:t>
            </w:r>
            <w:r w:rsidRPr="0060315E">
              <w:rPr>
                <w:lang w:eastAsia="en-US"/>
              </w:rPr>
              <w:t xml:space="preserve"> Ростехнадзора за 2023 год на официальном сайте территориального </w:t>
            </w:r>
            <w:r w:rsidR="00F728E5">
              <w:rPr>
                <w:lang w:eastAsia="en-US"/>
              </w:rPr>
              <w:t>органа</w:t>
            </w:r>
            <w:r w:rsidRPr="0060315E">
              <w:rPr>
                <w:lang w:eastAsia="en-US"/>
              </w:rPr>
              <w:t xml:space="preserve"> Ростехнадзора</w:t>
            </w:r>
            <w:r w:rsidR="00D75688">
              <w:rPr>
                <w:lang w:eastAsia="en-US"/>
              </w:rPr>
              <w:t xml:space="preserve"> </w:t>
            </w:r>
            <w:r w:rsidR="00D75688" w:rsidRPr="0060315E">
              <w:t>в информационно-телекоммуникационной сети «Интернет»</w:t>
            </w:r>
          </w:p>
          <w:p w14:paraId="1955033D" w14:textId="77777777" w:rsidR="00D75688" w:rsidRDefault="00D75688">
            <w:pPr>
              <w:spacing w:line="216" w:lineRule="auto"/>
            </w:pPr>
          </w:p>
          <w:p w14:paraId="6D6A0137" w14:textId="77777777" w:rsidR="00D75688" w:rsidRDefault="00D75688">
            <w:pPr>
              <w:spacing w:line="216" w:lineRule="auto"/>
            </w:pPr>
          </w:p>
          <w:p w14:paraId="16BD94D1" w14:textId="77777777" w:rsidR="00D75688" w:rsidRDefault="00D75688">
            <w:pPr>
              <w:spacing w:line="216" w:lineRule="auto"/>
            </w:pPr>
          </w:p>
          <w:p w14:paraId="0202D6E5" w14:textId="77777777" w:rsidR="00D75688" w:rsidRPr="0060315E" w:rsidRDefault="00D75688">
            <w:pPr>
              <w:spacing w:line="216" w:lineRule="auto"/>
              <w:rPr>
                <w:lang w:eastAsia="en-US"/>
              </w:rPr>
            </w:pPr>
          </w:p>
          <w:p w14:paraId="41FAAED0" w14:textId="77777777" w:rsidR="0060315E" w:rsidRPr="0060315E" w:rsidRDefault="0060315E">
            <w:pPr>
              <w:spacing w:line="216" w:lineRule="auto"/>
              <w:rPr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12E11" w14:textId="77777777" w:rsidR="00503B06" w:rsidRPr="0060315E" w:rsidRDefault="00503B06">
            <w:pPr>
              <w:spacing w:line="216" w:lineRule="auto"/>
              <w:rPr>
                <w:lang w:eastAsia="en-US"/>
              </w:rPr>
            </w:pPr>
            <w:r w:rsidRPr="0060315E">
              <w:rPr>
                <w:lang w:eastAsia="en-US"/>
              </w:rPr>
              <w:t xml:space="preserve">Не позднее </w:t>
            </w:r>
          </w:p>
          <w:p w14:paraId="33211E1D" w14:textId="77777777" w:rsidR="00503B06" w:rsidRPr="0060315E" w:rsidRDefault="00503B06">
            <w:pPr>
              <w:spacing w:line="216" w:lineRule="auto"/>
              <w:rPr>
                <w:rFonts w:eastAsia="Calibri"/>
                <w:lang w:eastAsia="en-US"/>
              </w:rPr>
            </w:pPr>
            <w:r w:rsidRPr="0060315E">
              <w:rPr>
                <w:lang w:eastAsia="en-US"/>
              </w:rPr>
              <w:t>двух рабочих дней со дня утверждения доклада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D1382" w14:textId="708651AF" w:rsidR="00503B06" w:rsidRPr="0060315E" w:rsidRDefault="00503B06">
            <w:pPr>
              <w:spacing w:line="216" w:lineRule="auto"/>
            </w:pPr>
            <w:r w:rsidRPr="0060315E">
              <w:t>Территориальн</w:t>
            </w:r>
            <w:r w:rsidR="00F728E5">
              <w:t>ый орган</w:t>
            </w:r>
            <w:r w:rsidRPr="0060315E">
              <w:t xml:space="preserve"> Ростехнадзора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214F3" w14:textId="77777777" w:rsidR="00503B06" w:rsidRPr="0060315E" w:rsidRDefault="00503B06">
            <w:pPr>
              <w:rPr>
                <w:lang w:eastAsia="en-US"/>
              </w:rPr>
            </w:pPr>
          </w:p>
        </w:tc>
      </w:tr>
      <w:tr w:rsidR="0060315E" w:rsidRPr="0060315E" w14:paraId="452B08F6" w14:textId="77777777" w:rsidTr="00503B06">
        <w:trPr>
          <w:trHeight w:val="465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9584B" w14:textId="46A87E2A" w:rsidR="00503B06" w:rsidRPr="0060315E" w:rsidRDefault="009D297D">
            <w:pPr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503B06" w:rsidRPr="0060315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D2616" w14:textId="77777777" w:rsidR="00503B06" w:rsidRPr="0060315E" w:rsidRDefault="00503B06">
            <w:pPr>
              <w:spacing w:line="216" w:lineRule="auto"/>
              <w:jc w:val="center"/>
              <w:rPr>
                <w:lang w:eastAsia="en-US"/>
              </w:rPr>
            </w:pPr>
            <w:r w:rsidRPr="0060315E">
              <w:rPr>
                <w:lang w:eastAsia="en-US"/>
              </w:rPr>
              <w:t>Объявление предостережения</w:t>
            </w:r>
          </w:p>
        </w:tc>
      </w:tr>
      <w:tr w:rsidR="0060315E" w:rsidRPr="0060315E" w14:paraId="3777D065" w14:textId="77777777" w:rsidTr="0060315E">
        <w:trPr>
          <w:trHeight w:val="40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39FA8" w14:textId="2A4F8A32" w:rsidR="00503B06" w:rsidRPr="0060315E" w:rsidRDefault="009D297D">
            <w:pPr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503B06" w:rsidRPr="0060315E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0C526" w14:textId="77777777" w:rsidR="00503B06" w:rsidRPr="0060315E" w:rsidRDefault="00503B06">
            <w:pPr>
              <w:spacing w:line="216" w:lineRule="auto"/>
              <w:rPr>
                <w:lang w:eastAsia="en-US"/>
              </w:rPr>
            </w:pPr>
            <w:r w:rsidRPr="0060315E">
              <w:rPr>
                <w:lang w:eastAsia="en-US"/>
              </w:rPr>
              <w:t xml:space="preserve">Объявление предостережения юридическому лицу, индивидуальному предпринимателю, эксплуатирующим опасные </w:t>
            </w:r>
            <w:r w:rsidR="00D33B0F" w:rsidRPr="0060315E">
              <w:rPr>
                <w:lang w:eastAsia="en-US"/>
              </w:rPr>
              <w:t>технические устройства зданий и сооружений</w:t>
            </w:r>
          </w:p>
          <w:p w14:paraId="436829D5" w14:textId="77777777" w:rsidR="00503B06" w:rsidRPr="0060315E" w:rsidRDefault="00503B06">
            <w:pPr>
              <w:spacing w:line="216" w:lineRule="auto"/>
              <w:rPr>
                <w:lang w:eastAsia="en-US"/>
              </w:rPr>
            </w:pPr>
            <w:r w:rsidRPr="0060315E">
              <w:rPr>
                <w:lang w:eastAsia="en-US"/>
              </w:rPr>
              <w:t>(</w:t>
            </w:r>
            <w:r w:rsidRPr="0060315E">
              <w:t xml:space="preserve">в случае наличия сведений о готовящихся нарушениях обязательных требований или признаках нарушений обязательных требований </w:t>
            </w:r>
            <w:r w:rsidRPr="0060315E">
              <w:br/>
              <w:t xml:space="preserve">и (или) в случае отсутствия подтвержденных данных </w:t>
            </w:r>
            <w:r w:rsidRPr="0060315E">
              <w:br/>
              <w:t>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9A0DB" w14:textId="77777777" w:rsidR="00503B06" w:rsidRPr="0060315E" w:rsidRDefault="00503B06">
            <w:pPr>
              <w:spacing w:line="216" w:lineRule="auto"/>
              <w:rPr>
                <w:rFonts w:eastAsia="Calibri"/>
                <w:lang w:eastAsia="en-US"/>
              </w:rPr>
            </w:pPr>
            <w:r w:rsidRPr="0060315E">
              <w:rPr>
                <w:rFonts w:eastAsia="Calibri"/>
                <w:lang w:eastAsia="en-US"/>
              </w:rPr>
              <w:t>По мере возникновения необходимости в течение всего 2024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CA82F" w14:textId="3ABEADA9" w:rsidR="00503B06" w:rsidRPr="0060315E" w:rsidRDefault="00503B06">
            <w:pPr>
              <w:spacing w:line="216" w:lineRule="auto"/>
            </w:pPr>
            <w:r w:rsidRPr="0060315E">
              <w:t xml:space="preserve">Ответственные структурные подразделения территориальных </w:t>
            </w:r>
            <w:r w:rsidR="00F728E5">
              <w:t>органов</w:t>
            </w:r>
            <w:r w:rsidRPr="0060315E">
              <w:t xml:space="preserve"> Ростехнадзора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D683" w14:textId="77777777" w:rsidR="00503B06" w:rsidRPr="0060315E" w:rsidRDefault="00503B06">
            <w:pPr>
              <w:spacing w:line="216" w:lineRule="auto"/>
            </w:pPr>
            <w:r w:rsidRPr="0060315E">
              <w:t>Статья 49</w:t>
            </w:r>
            <w:r w:rsidRPr="0060315E">
              <w:rPr>
                <w:lang w:eastAsia="en-US"/>
              </w:rPr>
              <w:t xml:space="preserve"> </w:t>
            </w:r>
            <w:r w:rsidRPr="0060315E">
              <w:t xml:space="preserve">Федерального закона от </w:t>
            </w:r>
            <w:r w:rsidRPr="0060315E">
              <w:br/>
              <w:t xml:space="preserve">31 июля 2020 г. </w:t>
            </w:r>
            <w:r w:rsidRPr="0060315E">
              <w:br/>
              <w:t>№ 248-ФЗ;</w:t>
            </w:r>
          </w:p>
          <w:p w14:paraId="798E2558" w14:textId="77777777" w:rsidR="00503B06" w:rsidRPr="0060315E" w:rsidRDefault="00503B06">
            <w:pPr>
              <w:spacing w:line="216" w:lineRule="auto"/>
            </w:pPr>
          </w:p>
          <w:p w14:paraId="5440FFB1" w14:textId="2D2A2C73" w:rsidR="00E8561D" w:rsidRPr="0060315E" w:rsidRDefault="00503B06">
            <w:pPr>
              <w:spacing w:line="216" w:lineRule="auto"/>
              <w:rPr>
                <w:bCs/>
                <w:lang w:bidi="ru-RU"/>
              </w:rPr>
            </w:pPr>
            <w:r w:rsidRPr="0060315E">
              <w:t xml:space="preserve">пункты </w:t>
            </w:r>
            <w:r w:rsidR="00E8561D" w:rsidRPr="0060315E">
              <w:t>21, 24-26</w:t>
            </w:r>
            <w:r w:rsidRPr="0060315E">
              <w:t xml:space="preserve"> </w:t>
            </w:r>
            <w:r w:rsidR="00E8561D" w:rsidRPr="00DE220A">
              <w:t xml:space="preserve">Положения </w:t>
            </w:r>
            <w:r w:rsidR="00E8561D" w:rsidRPr="00DE220A">
              <w:br/>
            </w:r>
            <w:r w:rsidR="00E8561D" w:rsidRPr="0060315E">
              <w:rPr>
                <w:bCs/>
                <w:lang w:bidi="ru-RU"/>
              </w:rPr>
              <w:t>№ 241</w:t>
            </w:r>
          </w:p>
          <w:p w14:paraId="5C9E1426" w14:textId="77777777" w:rsidR="00503B06" w:rsidRPr="0060315E" w:rsidRDefault="00503B06">
            <w:pPr>
              <w:spacing w:line="216" w:lineRule="auto"/>
              <w:rPr>
                <w:bCs/>
                <w:lang w:bidi="ru-RU"/>
              </w:rPr>
            </w:pPr>
          </w:p>
        </w:tc>
      </w:tr>
    </w:tbl>
    <w:p w14:paraId="0A827D53" w14:textId="77777777" w:rsidR="00D75688" w:rsidRDefault="00D75688" w:rsidP="00503B0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4B0E8955" w14:textId="77777777" w:rsidR="00CC2263" w:rsidRPr="0060315E" w:rsidRDefault="00CC2263" w:rsidP="00AB4016">
      <w:pPr>
        <w:pStyle w:val="1"/>
        <w:ind w:left="0" w:right="-2"/>
        <w:rPr>
          <w:color w:val="auto"/>
          <w:sz w:val="28"/>
        </w:rPr>
      </w:pPr>
      <w:r w:rsidRPr="0060315E">
        <w:rPr>
          <w:color w:val="auto"/>
          <w:sz w:val="28"/>
        </w:rPr>
        <w:t xml:space="preserve">4. </w:t>
      </w:r>
      <w:r w:rsidR="00D11DB6" w:rsidRPr="0060315E">
        <w:rPr>
          <w:color w:val="auto"/>
          <w:sz w:val="28"/>
        </w:rPr>
        <w:t>ПОКАЗАТЕЛИ РЕЗУЛЬТАТИВНОСТИ И ЭФФЕКТИВНОСТИ ПРОГРАММЫ ПРОФИЛАКТИКИ</w:t>
      </w:r>
      <w:bookmarkEnd w:id="9"/>
    </w:p>
    <w:p w14:paraId="07B753DB" w14:textId="77777777" w:rsidR="00F92544" w:rsidRPr="0060315E" w:rsidRDefault="00F92544" w:rsidP="00F92544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1F18A119" w14:textId="77777777" w:rsidR="00B76B46" w:rsidRDefault="00B76B46" w:rsidP="00B76B46">
      <w:pPr>
        <w:ind w:firstLine="709"/>
        <w:jc w:val="both"/>
        <w:rPr>
          <w:sz w:val="28"/>
          <w:szCs w:val="28"/>
          <w:lang w:eastAsia="en-US"/>
        </w:rPr>
      </w:pPr>
      <w:r w:rsidRPr="0060315E">
        <w:rPr>
          <w:sz w:val="28"/>
          <w:szCs w:val="28"/>
        </w:rPr>
        <w:t>4.1.</w:t>
      </w:r>
      <w:r w:rsidRPr="0060315E">
        <w:rPr>
          <w:sz w:val="28"/>
          <w:szCs w:val="28"/>
          <w:lang w:eastAsia="en-US"/>
        </w:rPr>
        <w:t xml:space="preserve"> Информирование </w:t>
      </w:r>
    </w:p>
    <w:p w14:paraId="0EE8F9D4" w14:textId="77777777" w:rsidR="00D75688" w:rsidRPr="0060315E" w:rsidRDefault="00D75688" w:rsidP="00B76B46">
      <w:pPr>
        <w:ind w:firstLine="709"/>
        <w:jc w:val="both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3"/>
        <w:gridCol w:w="1559"/>
        <w:gridCol w:w="1843"/>
        <w:gridCol w:w="1701"/>
      </w:tblGrid>
      <w:tr w:rsidR="0060315E" w:rsidRPr="00DE220A" w14:paraId="1BDA8E94" w14:textId="77777777" w:rsidTr="00DE220A">
        <w:tc>
          <w:tcPr>
            <w:tcW w:w="4673" w:type="dxa"/>
            <w:vAlign w:val="center"/>
          </w:tcPr>
          <w:p w14:paraId="1AC4E0E8" w14:textId="77777777" w:rsidR="00B76B46" w:rsidRPr="0060315E" w:rsidRDefault="00B76B46" w:rsidP="00590AB8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0315E"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F4E22D" w14:textId="77777777" w:rsidR="00B76B46" w:rsidRPr="00DE220A" w:rsidRDefault="00B76B46" w:rsidP="00BE6453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DE220A">
              <w:t>202</w:t>
            </w:r>
            <w:r w:rsidR="00BE6453" w:rsidRPr="00DE220A">
              <w:t>2</w:t>
            </w:r>
            <w:r w:rsidRPr="00DE220A">
              <w:t xml:space="preserve"> г</w:t>
            </w:r>
            <w:r w:rsidR="00AC5AE9" w:rsidRPr="00DE220A">
              <w:t>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958D2D" w14:textId="77777777" w:rsidR="00B76B46" w:rsidRPr="00DE220A" w:rsidRDefault="00F972DF" w:rsidP="00BE6453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DE220A">
              <w:t xml:space="preserve">Прогноз </w:t>
            </w:r>
            <w:r w:rsidRPr="00DE220A">
              <w:br/>
              <w:t xml:space="preserve">на </w:t>
            </w:r>
            <w:r w:rsidR="00B76B46" w:rsidRPr="00DE220A">
              <w:t>202</w:t>
            </w:r>
            <w:r w:rsidR="00BE6453" w:rsidRPr="00DE220A">
              <w:t>3</w:t>
            </w:r>
            <w:r w:rsidR="00B76B46" w:rsidRPr="00DE220A">
              <w:t xml:space="preserve"> г</w:t>
            </w:r>
            <w:r w:rsidR="00AC5AE9" w:rsidRPr="00DE220A">
              <w:t>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55ACFF" w14:textId="77777777" w:rsidR="00B76B46" w:rsidRPr="00DE220A" w:rsidRDefault="00B76B46" w:rsidP="00BE6453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DE220A">
              <w:t xml:space="preserve">Прогноз </w:t>
            </w:r>
            <w:r w:rsidRPr="00DE220A">
              <w:br/>
              <w:t>на 202</w:t>
            </w:r>
            <w:r w:rsidR="00BE6453" w:rsidRPr="00DE220A">
              <w:t>4</w:t>
            </w:r>
            <w:r w:rsidRPr="00DE220A">
              <w:t xml:space="preserve"> г</w:t>
            </w:r>
            <w:r w:rsidR="00AC5AE9" w:rsidRPr="00DE220A">
              <w:t>од</w:t>
            </w:r>
          </w:p>
        </w:tc>
      </w:tr>
      <w:tr w:rsidR="00B76B46" w:rsidRPr="0060315E" w14:paraId="05F4EB69" w14:textId="77777777" w:rsidTr="00670995">
        <w:trPr>
          <w:trHeight w:val="757"/>
        </w:trPr>
        <w:tc>
          <w:tcPr>
            <w:tcW w:w="4673" w:type="dxa"/>
            <w:vAlign w:val="center"/>
          </w:tcPr>
          <w:p w14:paraId="2A9C725F" w14:textId="77777777" w:rsidR="00B76B46" w:rsidRPr="0060315E" w:rsidRDefault="00E81B6C" w:rsidP="0060315E">
            <w:r w:rsidRPr="0060315E">
              <w:t xml:space="preserve">Доля </w:t>
            </w:r>
            <w:r w:rsidR="00B047D2" w:rsidRPr="0060315E">
              <w:t xml:space="preserve">размещенной </w:t>
            </w:r>
            <w:r w:rsidR="00E22A71" w:rsidRPr="0060315E">
              <w:t xml:space="preserve">информации </w:t>
            </w:r>
            <w:r w:rsidRPr="0060315E">
              <w:t xml:space="preserve">в общем количестве </w:t>
            </w:r>
            <w:r w:rsidR="00B047D2" w:rsidRPr="0060315E">
              <w:t>информации</w:t>
            </w:r>
            <w:r w:rsidR="004222B7" w:rsidRPr="0060315E">
              <w:t xml:space="preserve">, </w:t>
            </w:r>
            <w:r w:rsidR="00E22A71" w:rsidRPr="0060315E">
              <w:t>подлежащ</w:t>
            </w:r>
            <w:r w:rsidR="00B047D2" w:rsidRPr="0060315E">
              <w:t>ей</w:t>
            </w:r>
            <w:r w:rsidR="00E22A71" w:rsidRPr="0060315E">
              <w:t xml:space="preserve"> размещению на официальном сайте Ростехнадзора в</w:t>
            </w:r>
            <w:r w:rsidR="0060315E" w:rsidRPr="0060315E">
              <w:t xml:space="preserve"> информационно-телекоммуникационной сети «Интернет»</w:t>
            </w:r>
            <w:r w:rsidR="00E22A71" w:rsidRPr="0060315E">
              <w:t xml:space="preserve"> в </w:t>
            </w:r>
            <w:r w:rsidR="00E22A71" w:rsidRPr="00DE220A">
              <w:t>соответствии со статьей 46 Федеральн</w:t>
            </w:r>
            <w:r w:rsidR="0060315E" w:rsidRPr="00DE220A">
              <w:t>ого</w:t>
            </w:r>
            <w:r w:rsidR="00E22A71" w:rsidRPr="00DE220A">
              <w:t xml:space="preserve"> закон</w:t>
            </w:r>
            <w:r w:rsidR="0060315E" w:rsidRPr="00DE220A">
              <w:t>а</w:t>
            </w:r>
            <w:r w:rsidR="00E22A71" w:rsidRPr="00DE220A">
              <w:t xml:space="preserve"> от 31 июля 2020 г.</w:t>
            </w:r>
            <w:r w:rsidR="00B047D2" w:rsidRPr="00DE220A">
              <w:t xml:space="preserve"> </w:t>
            </w:r>
            <w:r w:rsidR="00E22A71" w:rsidRPr="00DE220A">
              <w:t xml:space="preserve">№ 248-ФЗ, </w:t>
            </w:r>
            <w:r w:rsidRPr="00DE220A">
              <w:t>%</w:t>
            </w:r>
          </w:p>
        </w:tc>
        <w:tc>
          <w:tcPr>
            <w:tcW w:w="1559" w:type="dxa"/>
            <w:vAlign w:val="center"/>
          </w:tcPr>
          <w:p w14:paraId="4EDC7F9A" w14:textId="77777777" w:rsidR="00B76B46" w:rsidRPr="0060315E" w:rsidRDefault="00B76B46" w:rsidP="00B047D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0315E">
              <w:t xml:space="preserve">100 </w:t>
            </w:r>
          </w:p>
        </w:tc>
        <w:tc>
          <w:tcPr>
            <w:tcW w:w="1843" w:type="dxa"/>
            <w:vAlign w:val="center"/>
          </w:tcPr>
          <w:p w14:paraId="7C180FA8" w14:textId="77777777" w:rsidR="00B76B46" w:rsidRPr="0060315E" w:rsidRDefault="00B76B46" w:rsidP="00B047D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0315E">
              <w:t xml:space="preserve">100 </w:t>
            </w:r>
          </w:p>
        </w:tc>
        <w:tc>
          <w:tcPr>
            <w:tcW w:w="1701" w:type="dxa"/>
            <w:vAlign w:val="center"/>
          </w:tcPr>
          <w:p w14:paraId="421DA2A2" w14:textId="77777777" w:rsidR="00B76B46" w:rsidRPr="0060315E" w:rsidRDefault="00B76B46" w:rsidP="00B047D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0315E">
              <w:t xml:space="preserve">100 </w:t>
            </w:r>
          </w:p>
        </w:tc>
      </w:tr>
    </w:tbl>
    <w:p w14:paraId="1FF7C45B" w14:textId="77777777" w:rsidR="00B76B46" w:rsidRPr="0060315E" w:rsidRDefault="00B76B46" w:rsidP="00B76B46">
      <w:pPr>
        <w:ind w:firstLine="709"/>
        <w:jc w:val="both"/>
        <w:rPr>
          <w:i/>
          <w:lang w:eastAsia="en-US"/>
        </w:rPr>
      </w:pPr>
    </w:p>
    <w:p w14:paraId="7F34AD26" w14:textId="77777777" w:rsidR="00B76B46" w:rsidRPr="0060315E" w:rsidRDefault="00B76B46" w:rsidP="00B76B46">
      <w:pPr>
        <w:ind w:firstLine="709"/>
        <w:jc w:val="both"/>
        <w:rPr>
          <w:sz w:val="28"/>
          <w:szCs w:val="28"/>
          <w:lang w:eastAsia="en-US"/>
        </w:rPr>
      </w:pPr>
      <w:r w:rsidRPr="0060315E">
        <w:rPr>
          <w:sz w:val="28"/>
          <w:szCs w:val="28"/>
          <w:lang w:eastAsia="en-US"/>
        </w:rPr>
        <w:t>4.2. Обобщение правоприменительной практики</w:t>
      </w:r>
    </w:p>
    <w:p w14:paraId="22E37FB2" w14:textId="77777777" w:rsidR="00B76B46" w:rsidRPr="0060315E" w:rsidRDefault="00B76B46" w:rsidP="00B76B46">
      <w:pPr>
        <w:ind w:firstLine="709"/>
        <w:jc w:val="both"/>
        <w:rPr>
          <w:sz w:val="16"/>
          <w:szCs w:val="16"/>
        </w:rPr>
      </w:pP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1559"/>
        <w:gridCol w:w="1701"/>
        <w:gridCol w:w="1843"/>
      </w:tblGrid>
      <w:tr w:rsidR="0060315E" w:rsidRPr="00DE220A" w14:paraId="0D2686DC" w14:textId="77777777" w:rsidTr="00670995">
        <w:trPr>
          <w:trHeight w:val="6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A690EE" w14:textId="77777777" w:rsidR="00B76B46" w:rsidRPr="00DE220A" w:rsidRDefault="00B76B46" w:rsidP="00590AB8">
            <w:pPr>
              <w:jc w:val="center"/>
            </w:pPr>
            <w:r w:rsidRPr="00DE220A"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12B5F4" w14:textId="77777777" w:rsidR="00B76B46" w:rsidRPr="00DE220A" w:rsidRDefault="00B76B46" w:rsidP="00BE6453">
            <w:pPr>
              <w:jc w:val="center"/>
            </w:pPr>
            <w:r w:rsidRPr="00DE220A">
              <w:t>202</w:t>
            </w:r>
            <w:r w:rsidR="00BE6453" w:rsidRPr="00DE220A">
              <w:t>2</w:t>
            </w:r>
            <w:r w:rsidRPr="00DE220A">
              <w:t xml:space="preserve"> г</w:t>
            </w:r>
            <w:r w:rsidR="00AC5AE9" w:rsidRPr="00DE220A"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DB3407" w14:textId="77777777" w:rsidR="00B76B46" w:rsidRPr="00DE220A" w:rsidRDefault="00F972DF" w:rsidP="00BE6453">
            <w:pPr>
              <w:jc w:val="center"/>
            </w:pPr>
            <w:r w:rsidRPr="00DE220A">
              <w:t xml:space="preserve">Прогноз </w:t>
            </w:r>
            <w:r w:rsidRPr="00DE220A">
              <w:br/>
              <w:t>на 202</w:t>
            </w:r>
            <w:r w:rsidR="00BE6453" w:rsidRPr="00DE220A">
              <w:t>3</w:t>
            </w:r>
            <w:r w:rsidR="00447F4C" w:rsidRPr="00DE220A">
              <w:t xml:space="preserve"> г</w:t>
            </w:r>
            <w:r w:rsidR="00AC5AE9" w:rsidRPr="00DE220A">
              <w:t>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6790B0" w14:textId="77777777" w:rsidR="00B76B46" w:rsidRPr="00DE220A" w:rsidRDefault="00B76B46" w:rsidP="00BE6453">
            <w:pPr>
              <w:jc w:val="center"/>
            </w:pPr>
            <w:r w:rsidRPr="00DE220A">
              <w:t xml:space="preserve">Прогноз </w:t>
            </w:r>
            <w:r w:rsidRPr="00DE220A">
              <w:br/>
              <w:t>на 202</w:t>
            </w:r>
            <w:r w:rsidR="00BE6453" w:rsidRPr="00DE220A">
              <w:t>4</w:t>
            </w:r>
            <w:r w:rsidRPr="00DE220A">
              <w:t xml:space="preserve"> г</w:t>
            </w:r>
            <w:r w:rsidR="00AC5AE9" w:rsidRPr="00DE220A">
              <w:t>од</w:t>
            </w:r>
          </w:p>
        </w:tc>
      </w:tr>
      <w:tr w:rsidR="0060315E" w:rsidRPr="00DE220A" w14:paraId="6EC7D22B" w14:textId="77777777" w:rsidTr="00670995">
        <w:trPr>
          <w:trHeight w:val="6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106504" w14:textId="77777777" w:rsidR="00B76B46" w:rsidRPr="00DE220A" w:rsidRDefault="005934FC" w:rsidP="00AC5AE9">
            <w:pPr>
              <w:widowControl w:val="0"/>
              <w:autoSpaceDE w:val="0"/>
              <w:autoSpaceDN w:val="0"/>
              <w:ind w:left="142"/>
              <w:contextualSpacing/>
            </w:pPr>
            <w:r w:rsidRPr="00DE220A">
              <w:t>Количество подготовленных</w:t>
            </w:r>
            <w:r w:rsidR="00447F4C" w:rsidRPr="00DE220A">
              <w:t xml:space="preserve"> проект</w:t>
            </w:r>
            <w:r w:rsidRPr="00DE220A">
              <w:t>ов</w:t>
            </w:r>
            <w:r w:rsidR="00447F4C" w:rsidRPr="00DE220A">
              <w:t xml:space="preserve"> доклад</w:t>
            </w:r>
            <w:r w:rsidRPr="00DE220A">
              <w:t>ов</w:t>
            </w:r>
            <w:r w:rsidR="00447F4C" w:rsidRPr="00DE220A">
              <w:t xml:space="preserve"> о </w:t>
            </w:r>
            <w:r w:rsidR="00B76B46" w:rsidRPr="00DE220A">
              <w:t>правоприменительной практик</w:t>
            </w:r>
            <w:r w:rsidR="00447F4C" w:rsidRPr="00DE220A">
              <w:t xml:space="preserve">е при осуществлении </w:t>
            </w:r>
            <w:r w:rsidR="0060315E" w:rsidRPr="00DE220A">
              <w:rPr>
                <w:bCs/>
                <w:lang w:bidi="ru-RU"/>
              </w:rPr>
              <w:t xml:space="preserve">федерального государственного контроля (надзора) </w:t>
            </w:r>
            <w:r w:rsidR="0064416B" w:rsidRPr="00DE220A">
              <w:rPr>
                <w:lang w:eastAsia="en-US"/>
              </w:rPr>
              <w:t>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      </w:r>
            <w:r w:rsidR="00AC5AE9" w:rsidRPr="00DE220A">
              <w:rPr>
                <w:lang w:eastAsia="en-US"/>
              </w:rPr>
              <w:t>,</w:t>
            </w:r>
            <w:r w:rsidR="00447F4C" w:rsidRPr="00DE220A">
              <w:t xml:space="preserve"> за предшествующий год,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FFFBAF" w14:textId="77777777" w:rsidR="00B76B46" w:rsidRPr="00DE220A" w:rsidRDefault="0064416B" w:rsidP="00590AB8">
            <w:pPr>
              <w:jc w:val="center"/>
            </w:pPr>
            <w:r w:rsidRPr="00DE220A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672903" w14:textId="77777777" w:rsidR="00B76B46" w:rsidRPr="00DE220A" w:rsidRDefault="00E8561D" w:rsidP="00590AB8">
            <w:pPr>
              <w:jc w:val="center"/>
            </w:pPr>
            <w:r w:rsidRPr="00DE220A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D3A07" w14:textId="77777777" w:rsidR="00B76B46" w:rsidRPr="00DE220A" w:rsidRDefault="00447F4C" w:rsidP="00590AB8">
            <w:pPr>
              <w:jc w:val="center"/>
            </w:pPr>
            <w:r w:rsidRPr="00DE220A">
              <w:t>1</w:t>
            </w:r>
          </w:p>
        </w:tc>
      </w:tr>
    </w:tbl>
    <w:p w14:paraId="02D69B3C" w14:textId="77777777" w:rsidR="0034452D" w:rsidRPr="00DE220A" w:rsidRDefault="0034452D" w:rsidP="00B76B46">
      <w:pPr>
        <w:ind w:firstLine="708"/>
        <w:rPr>
          <w:i/>
          <w:lang w:eastAsia="en-US"/>
        </w:rPr>
      </w:pPr>
    </w:p>
    <w:p w14:paraId="7E0DF794" w14:textId="77777777" w:rsidR="00B76B46" w:rsidRPr="00DE220A" w:rsidRDefault="00B76B46" w:rsidP="00B76B46">
      <w:pPr>
        <w:ind w:firstLine="708"/>
        <w:rPr>
          <w:sz w:val="28"/>
          <w:szCs w:val="28"/>
          <w:lang w:eastAsia="en-US"/>
        </w:rPr>
      </w:pPr>
      <w:r w:rsidRPr="00DE220A">
        <w:rPr>
          <w:sz w:val="28"/>
          <w:szCs w:val="28"/>
          <w:lang w:eastAsia="en-US"/>
        </w:rPr>
        <w:t>4.3. Объявление предостережений</w:t>
      </w:r>
    </w:p>
    <w:p w14:paraId="78DFDE1A" w14:textId="77777777" w:rsidR="00B76B46" w:rsidRPr="00DE220A" w:rsidRDefault="00B76B46" w:rsidP="00B76B46">
      <w:pPr>
        <w:ind w:firstLine="708"/>
        <w:rPr>
          <w:i/>
          <w:sz w:val="16"/>
          <w:szCs w:val="16"/>
          <w:lang w:eastAsia="en-US"/>
        </w:rPr>
      </w:pP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1559"/>
        <w:gridCol w:w="1843"/>
        <w:gridCol w:w="1701"/>
      </w:tblGrid>
      <w:tr w:rsidR="0060315E" w:rsidRPr="00DE220A" w14:paraId="7ABAC89E" w14:textId="77777777" w:rsidTr="00670995">
        <w:trPr>
          <w:trHeight w:val="6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588D99" w14:textId="77777777" w:rsidR="00B76B46" w:rsidRPr="00DE220A" w:rsidRDefault="00B76B46" w:rsidP="00590AB8">
            <w:pPr>
              <w:jc w:val="center"/>
            </w:pPr>
            <w:r w:rsidRPr="00DE220A"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3CEDB0" w14:textId="77777777" w:rsidR="00B76B46" w:rsidRPr="00DE220A" w:rsidRDefault="00B76B46" w:rsidP="00BE6453">
            <w:pPr>
              <w:jc w:val="center"/>
            </w:pPr>
            <w:r w:rsidRPr="00DE220A">
              <w:t>202</w:t>
            </w:r>
            <w:r w:rsidR="00BE6453" w:rsidRPr="00DE220A">
              <w:t>2</w:t>
            </w:r>
            <w:r w:rsidRPr="00DE220A">
              <w:t xml:space="preserve"> г</w:t>
            </w:r>
            <w:r w:rsidR="00AC5AE9" w:rsidRPr="00DE220A">
              <w:t>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77613E" w14:textId="77777777" w:rsidR="00B76B46" w:rsidRPr="00DE220A" w:rsidRDefault="00B76B46" w:rsidP="00590AB8">
            <w:pPr>
              <w:jc w:val="center"/>
            </w:pPr>
            <w:r w:rsidRPr="00DE220A">
              <w:t>202</w:t>
            </w:r>
            <w:r w:rsidR="00BE6453" w:rsidRPr="00DE220A">
              <w:t>3</w:t>
            </w:r>
            <w:r w:rsidRPr="00DE220A">
              <w:t xml:space="preserve"> г</w:t>
            </w:r>
            <w:r w:rsidR="00AC5AE9" w:rsidRPr="00DE220A">
              <w:t>од</w:t>
            </w:r>
          </w:p>
          <w:p w14:paraId="65DA3501" w14:textId="77777777" w:rsidR="00B76B46" w:rsidRPr="00DE220A" w:rsidRDefault="00B76B46" w:rsidP="00590AB8">
            <w:pPr>
              <w:jc w:val="center"/>
            </w:pPr>
            <w:r w:rsidRPr="00DE220A">
              <w:t>(9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04B04" w14:textId="77777777" w:rsidR="00B76B46" w:rsidRPr="00DE220A" w:rsidRDefault="00B76B46" w:rsidP="00BE6453">
            <w:pPr>
              <w:jc w:val="center"/>
            </w:pPr>
            <w:r w:rsidRPr="00DE220A">
              <w:t xml:space="preserve">Прогноз </w:t>
            </w:r>
            <w:r w:rsidR="00F972DF" w:rsidRPr="00DE220A">
              <w:br/>
            </w:r>
            <w:r w:rsidRPr="00DE220A">
              <w:t>на 202</w:t>
            </w:r>
            <w:r w:rsidR="00BE6453" w:rsidRPr="00DE220A">
              <w:t>4</w:t>
            </w:r>
            <w:r w:rsidRPr="00DE220A">
              <w:t xml:space="preserve"> г</w:t>
            </w:r>
            <w:r w:rsidR="00AC5AE9" w:rsidRPr="00DE220A">
              <w:t>од</w:t>
            </w:r>
          </w:p>
        </w:tc>
      </w:tr>
      <w:tr w:rsidR="0060315E" w:rsidRPr="0060315E" w14:paraId="22132222" w14:textId="77777777" w:rsidTr="00670995">
        <w:trPr>
          <w:trHeight w:val="5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AF5274" w14:textId="77777777" w:rsidR="00B76B46" w:rsidRPr="00DE220A" w:rsidRDefault="00E81B6C" w:rsidP="0064416B">
            <w:pPr>
              <w:widowControl w:val="0"/>
              <w:autoSpaceDE w:val="0"/>
              <w:autoSpaceDN w:val="0"/>
              <w:ind w:left="142"/>
              <w:contextualSpacing/>
              <w:rPr>
                <w:rFonts w:eastAsia="Calibri"/>
              </w:rPr>
            </w:pPr>
            <w:r w:rsidRPr="00DE220A">
              <w:t>Количество объявленных</w:t>
            </w:r>
            <w:r w:rsidR="00B76B46" w:rsidRPr="00DE220A">
              <w:t xml:space="preserve"> предостережений</w:t>
            </w:r>
            <w:r w:rsidRPr="00DE220A">
              <w:t xml:space="preserve"> </w:t>
            </w:r>
            <w:r w:rsidR="0064416B" w:rsidRPr="00DE220A">
              <w:t>владельцам опасных технических устройств зданий и сооружений</w:t>
            </w:r>
            <w:r w:rsidR="004222B7" w:rsidRPr="00DE220A">
              <w:t>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FB0C1F" w14:textId="77777777" w:rsidR="00B76B46" w:rsidRPr="00DE220A" w:rsidRDefault="00E97826" w:rsidP="00590AB8">
            <w:pPr>
              <w:jc w:val="center"/>
            </w:pPr>
            <w:r w:rsidRPr="00DE220A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0CF540" w14:textId="77777777" w:rsidR="00B76B46" w:rsidRPr="00DE220A" w:rsidRDefault="00E97826" w:rsidP="00590AB8">
            <w:pPr>
              <w:jc w:val="center"/>
            </w:pPr>
            <w:r w:rsidRPr="00DE220A">
              <w:t>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978FC" w14:textId="77777777" w:rsidR="00B76B46" w:rsidRPr="0060315E" w:rsidRDefault="00F81AA3" w:rsidP="00590AB8">
            <w:pPr>
              <w:jc w:val="center"/>
            </w:pPr>
            <w:r w:rsidRPr="00DE220A">
              <w:t>820</w:t>
            </w:r>
          </w:p>
        </w:tc>
      </w:tr>
    </w:tbl>
    <w:p w14:paraId="531129DF" w14:textId="77777777" w:rsidR="00B76B46" w:rsidRPr="0060315E" w:rsidRDefault="00B76B46" w:rsidP="00B76B46">
      <w:pPr>
        <w:ind w:firstLine="708"/>
        <w:rPr>
          <w:i/>
          <w:lang w:eastAsia="en-US"/>
        </w:rPr>
      </w:pPr>
    </w:p>
    <w:p w14:paraId="548040B4" w14:textId="77777777" w:rsidR="004073DF" w:rsidRPr="0060315E" w:rsidRDefault="00B76B46" w:rsidP="007C0086">
      <w:pPr>
        <w:autoSpaceDE w:val="0"/>
        <w:autoSpaceDN w:val="0"/>
        <w:adjustRightInd w:val="0"/>
        <w:spacing w:before="240" w:line="276" w:lineRule="auto"/>
        <w:ind w:firstLine="709"/>
        <w:jc w:val="both"/>
        <w:rPr>
          <w:sz w:val="28"/>
          <w:szCs w:val="28"/>
        </w:rPr>
      </w:pPr>
      <w:r w:rsidRPr="0060315E">
        <w:rPr>
          <w:sz w:val="28"/>
          <w:szCs w:val="28"/>
        </w:rPr>
        <w:t xml:space="preserve">Ключевым показателем эффективности и результативности осуществления </w:t>
      </w:r>
      <w:r w:rsidR="00987A95" w:rsidRPr="0060315E">
        <w:rPr>
          <w:sz w:val="28"/>
          <w:szCs w:val="28"/>
        </w:rPr>
        <w:t xml:space="preserve">федерального государственного контроля (надзора) </w:t>
      </w:r>
      <w:r w:rsidR="0064416B" w:rsidRPr="0060315E">
        <w:rPr>
          <w:sz w:val="28"/>
          <w:szCs w:val="28"/>
        </w:rPr>
        <w:t>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</w:r>
      <w:r w:rsidRPr="0060315E">
        <w:rPr>
          <w:sz w:val="28"/>
          <w:szCs w:val="28"/>
        </w:rPr>
        <w:t xml:space="preserve">, в том числе при проведении профилактических мероприятий, </w:t>
      </w:r>
      <w:r w:rsidR="0010546D" w:rsidRPr="0060315E">
        <w:rPr>
          <w:sz w:val="28"/>
          <w:szCs w:val="28"/>
        </w:rPr>
        <w:t xml:space="preserve">отражающим уровень минимизации вреда (ущерба) охраняемым законом ценностям в области </w:t>
      </w:r>
      <w:r w:rsidR="00987A95" w:rsidRPr="0060315E">
        <w:rPr>
          <w:sz w:val="28"/>
          <w:szCs w:val="28"/>
        </w:rPr>
        <w:t>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</w:r>
      <w:r w:rsidR="0010546D" w:rsidRPr="0060315E">
        <w:rPr>
          <w:sz w:val="28"/>
          <w:szCs w:val="28"/>
        </w:rPr>
        <w:t xml:space="preserve">, </w:t>
      </w:r>
      <w:r w:rsidRPr="0060315E">
        <w:rPr>
          <w:sz w:val="28"/>
          <w:szCs w:val="28"/>
        </w:rPr>
        <w:t xml:space="preserve">является </w:t>
      </w:r>
      <w:r w:rsidR="0010546D" w:rsidRPr="0060315E">
        <w:rPr>
          <w:sz w:val="28"/>
          <w:szCs w:val="28"/>
        </w:rPr>
        <w:t xml:space="preserve">снижение </w:t>
      </w:r>
      <w:r w:rsidRPr="0060315E">
        <w:rPr>
          <w:sz w:val="28"/>
          <w:szCs w:val="28"/>
          <w:lang w:bidi="ru-RU"/>
        </w:rPr>
        <w:t xml:space="preserve">количества аварий, произошедших при </w:t>
      </w:r>
      <w:r w:rsidR="00987A95" w:rsidRPr="0060315E">
        <w:rPr>
          <w:sz w:val="28"/>
          <w:szCs w:val="28"/>
          <w:lang w:bidi="ru-RU"/>
        </w:rPr>
        <w:t>эксплуатации опасных технических устройств зданий и сооружений</w:t>
      </w:r>
      <w:r w:rsidR="0010546D" w:rsidRPr="0060315E">
        <w:rPr>
          <w:sz w:val="28"/>
          <w:szCs w:val="28"/>
          <w:lang w:bidi="ru-RU"/>
        </w:rPr>
        <w:t xml:space="preserve"> в отчетном году по сравнению </w:t>
      </w:r>
      <w:r w:rsidR="00AC5AE9" w:rsidRPr="0060315E">
        <w:rPr>
          <w:sz w:val="28"/>
          <w:szCs w:val="28"/>
          <w:lang w:bidi="ru-RU"/>
        </w:rPr>
        <w:t xml:space="preserve">со </w:t>
      </w:r>
      <w:r w:rsidR="0010546D" w:rsidRPr="0060315E">
        <w:rPr>
          <w:sz w:val="28"/>
          <w:szCs w:val="28"/>
          <w:lang w:bidi="ru-RU"/>
        </w:rPr>
        <w:t>средним</w:t>
      </w:r>
      <w:r w:rsidR="00B047D2" w:rsidRPr="0060315E">
        <w:rPr>
          <w:sz w:val="28"/>
          <w:szCs w:val="28"/>
          <w:lang w:bidi="ru-RU"/>
        </w:rPr>
        <w:t xml:space="preserve"> значением за последние 5 лет</w:t>
      </w:r>
      <w:r w:rsidR="0010546D" w:rsidRPr="0060315E">
        <w:rPr>
          <w:sz w:val="28"/>
          <w:szCs w:val="28"/>
          <w:lang w:bidi="ru-RU"/>
        </w:rPr>
        <w:t xml:space="preserve"> количеством аварийных ситуаций</w:t>
      </w:r>
      <w:r w:rsidRPr="0060315E">
        <w:rPr>
          <w:sz w:val="28"/>
          <w:szCs w:val="28"/>
          <w:lang w:bidi="ru-RU"/>
        </w:rPr>
        <w:t xml:space="preserve">, </w:t>
      </w:r>
      <w:r w:rsidR="0010546D" w:rsidRPr="0060315E">
        <w:rPr>
          <w:sz w:val="28"/>
          <w:szCs w:val="28"/>
          <w:lang w:bidi="ru-RU"/>
        </w:rPr>
        <w:t xml:space="preserve">произошедших при </w:t>
      </w:r>
      <w:r w:rsidR="00987A95" w:rsidRPr="0060315E">
        <w:rPr>
          <w:sz w:val="28"/>
          <w:szCs w:val="28"/>
          <w:lang w:bidi="ru-RU"/>
        </w:rPr>
        <w:t>эксплуатации опасных технических устройств зданий и сооружений</w:t>
      </w:r>
      <w:r w:rsidR="0010546D" w:rsidRPr="0060315E">
        <w:rPr>
          <w:sz w:val="28"/>
          <w:szCs w:val="28"/>
          <w:lang w:bidi="ru-RU"/>
        </w:rPr>
        <w:t xml:space="preserve">, </w:t>
      </w:r>
      <w:r w:rsidR="00987A95" w:rsidRPr="0060315E">
        <w:rPr>
          <w:sz w:val="28"/>
          <w:szCs w:val="28"/>
          <w:lang w:bidi="ru-RU"/>
        </w:rPr>
        <w:br/>
      </w:r>
      <w:r w:rsidRPr="0060315E">
        <w:rPr>
          <w:sz w:val="28"/>
          <w:szCs w:val="28"/>
          <w:lang w:bidi="ru-RU"/>
        </w:rPr>
        <w:t xml:space="preserve">в отношении которых </w:t>
      </w:r>
      <w:proofErr w:type="spellStart"/>
      <w:r w:rsidRPr="0060315E">
        <w:rPr>
          <w:sz w:val="28"/>
          <w:szCs w:val="28"/>
        </w:rPr>
        <w:t>Ростехнадзором</w:t>
      </w:r>
      <w:proofErr w:type="spellEnd"/>
      <w:r w:rsidRPr="0060315E">
        <w:rPr>
          <w:sz w:val="28"/>
          <w:szCs w:val="28"/>
        </w:rPr>
        <w:t xml:space="preserve"> (его территориальными органами)</w:t>
      </w:r>
      <w:r w:rsidRPr="0060315E">
        <w:rPr>
          <w:b/>
          <w:sz w:val="28"/>
          <w:szCs w:val="28"/>
        </w:rPr>
        <w:t xml:space="preserve"> </w:t>
      </w:r>
      <w:r w:rsidR="0010546D" w:rsidRPr="0060315E">
        <w:rPr>
          <w:sz w:val="28"/>
          <w:szCs w:val="28"/>
        </w:rPr>
        <w:t>о</w:t>
      </w:r>
      <w:r w:rsidRPr="0060315E">
        <w:rPr>
          <w:sz w:val="28"/>
          <w:szCs w:val="28"/>
          <w:lang w:bidi="ru-RU"/>
        </w:rPr>
        <w:t xml:space="preserve">существляется </w:t>
      </w:r>
      <w:r w:rsidR="005B0DC2" w:rsidRPr="0060315E">
        <w:rPr>
          <w:sz w:val="28"/>
          <w:szCs w:val="28"/>
        </w:rPr>
        <w:t>федеральный государственный надзор за опасными техническими устройствами зданий и сооружений</w:t>
      </w:r>
      <w:r w:rsidRPr="0060315E">
        <w:rPr>
          <w:sz w:val="28"/>
          <w:szCs w:val="28"/>
        </w:rPr>
        <w:t>.</w:t>
      </w:r>
    </w:p>
    <w:p w14:paraId="573F1A6C" w14:textId="77777777" w:rsidR="007C0086" w:rsidRPr="0060315E" w:rsidRDefault="007C0086" w:rsidP="007C0086">
      <w:pPr>
        <w:spacing w:line="276" w:lineRule="auto"/>
        <w:ind w:firstLine="709"/>
        <w:jc w:val="both"/>
        <w:rPr>
          <w:sz w:val="28"/>
          <w:szCs w:val="28"/>
        </w:rPr>
      </w:pPr>
      <w:r w:rsidRPr="0060315E">
        <w:rPr>
          <w:sz w:val="28"/>
          <w:szCs w:val="28"/>
        </w:rPr>
        <w:t>Количество аварийных ситуаций, произошедших в 202</w:t>
      </w:r>
      <w:r w:rsidR="00BE6453" w:rsidRPr="0060315E">
        <w:rPr>
          <w:sz w:val="28"/>
          <w:szCs w:val="28"/>
        </w:rPr>
        <w:t>3</w:t>
      </w:r>
      <w:r w:rsidRPr="0060315E">
        <w:rPr>
          <w:sz w:val="28"/>
          <w:szCs w:val="28"/>
        </w:rPr>
        <w:t xml:space="preserve"> году, </w:t>
      </w:r>
      <w:r w:rsidR="00B95077" w:rsidRPr="0060315E">
        <w:rPr>
          <w:sz w:val="28"/>
          <w:szCs w:val="28"/>
        </w:rPr>
        <w:br/>
      </w:r>
      <w:r w:rsidR="00642037" w:rsidRPr="0060315E">
        <w:rPr>
          <w:sz w:val="28"/>
          <w:szCs w:val="28"/>
        </w:rPr>
        <w:t xml:space="preserve">не </w:t>
      </w:r>
      <w:r w:rsidRPr="0060315E">
        <w:rPr>
          <w:sz w:val="28"/>
          <w:szCs w:val="28"/>
        </w:rPr>
        <w:t xml:space="preserve">увеличилось по сравнению со средним количеством произошедших аварий </w:t>
      </w:r>
      <w:r w:rsidR="00B95077" w:rsidRPr="0060315E">
        <w:rPr>
          <w:sz w:val="28"/>
          <w:szCs w:val="28"/>
        </w:rPr>
        <w:br/>
      </w:r>
      <w:r w:rsidRPr="0060315E">
        <w:rPr>
          <w:sz w:val="28"/>
          <w:szCs w:val="28"/>
        </w:rPr>
        <w:t>за предыдущие 5 лет</w:t>
      </w:r>
      <w:r w:rsidR="00642037" w:rsidRPr="0060315E">
        <w:rPr>
          <w:sz w:val="28"/>
          <w:szCs w:val="28"/>
        </w:rPr>
        <w:t>.</w:t>
      </w:r>
    </w:p>
    <w:p w14:paraId="2AE583B1" w14:textId="77777777" w:rsidR="007C0086" w:rsidRPr="0060315E" w:rsidRDefault="007C0086" w:rsidP="007C0086">
      <w:pPr>
        <w:spacing w:after="240" w:line="276" w:lineRule="auto"/>
        <w:ind w:firstLine="709"/>
        <w:jc w:val="both"/>
        <w:rPr>
          <w:sz w:val="28"/>
          <w:szCs w:val="28"/>
        </w:rPr>
      </w:pPr>
      <w:r w:rsidRPr="0060315E">
        <w:rPr>
          <w:sz w:val="28"/>
          <w:szCs w:val="28"/>
        </w:rPr>
        <w:t>Целевым значением ключевого показателя является уменьшение количества аварий за отчетный год в сравнении со средним количеством произошедших аварий за предыдущие 5 лет.</w:t>
      </w:r>
    </w:p>
    <w:p w14:paraId="41F9EAB4" w14:textId="77777777" w:rsidR="005B0F49" w:rsidRPr="0060315E" w:rsidRDefault="005B0F49" w:rsidP="007C0086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14:paraId="2BADC738" w14:textId="77777777" w:rsidR="004073DF" w:rsidRPr="0060315E" w:rsidRDefault="004073DF" w:rsidP="007C0086">
      <w:pPr>
        <w:spacing w:line="276" w:lineRule="auto"/>
        <w:ind w:firstLine="709"/>
        <w:jc w:val="center"/>
        <w:rPr>
          <w:sz w:val="28"/>
          <w:szCs w:val="28"/>
          <w:lang w:eastAsia="en-US"/>
        </w:rPr>
      </w:pPr>
      <w:r w:rsidRPr="0060315E">
        <w:rPr>
          <w:b/>
          <w:bCs/>
          <w:sz w:val="28"/>
          <w:szCs w:val="28"/>
        </w:rPr>
        <w:t>___________________</w:t>
      </w:r>
    </w:p>
    <w:sectPr w:rsidR="004073DF" w:rsidRPr="0060315E" w:rsidSect="0060315E">
      <w:headerReference w:type="default" r:id="rId11"/>
      <w:pgSz w:w="11906" w:h="16838" w:code="9"/>
      <w:pgMar w:top="851" w:right="851" w:bottom="851" w:left="1418" w:header="709" w:footer="51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9DE3A" w14:textId="77777777" w:rsidR="0080688B" w:rsidRDefault="0080688B">
      <w:r>
        <w:separator/>
      </w:r>
    </w:p>
  </w:endnote>
  <w:endnote w:type="continuationSeparator" w:id="0">
    <w:p w14:paraId="45649F5B" w14:textId="77777777" w:rsidR="0080688B" w:rsidRDefault="0080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EE9EC" w14:textId="77777777" w:rsidR="0034089D" w:rsidRDefault="0034089D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</w:p>
  <w:p w14:paraId="0060E9FD" w14:textId="77777777" w:rsidR="0034089D" w:rsidRDefault="003408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1E726" w14:textId="77777777" w:rsidR="0080688B" w:rsidRDefault="0080688B">
      <w:r>
        <w:separator/>
      </w:r>
    </w:p>
  </w:footnote>
  <w:footnote w:type="continuationSeparator" w:id="0">
    <w:p w14:paraId="234DFACD" w14:textId="77777777" w:rsidR="0080688B" w:rsidRDefault="00806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EF6C5" w14:textId="77777777" w:rsidR="0034089D" w:rsidRDefault="0034089D">
    <w:pPr>
      <w:pStyle w:val="a3"/>
      <w:jc w:val="center"/>
    </w:pPr>
  </w:p>
  <w:p w14:paraId="74BDA9FF" w14:textId="77777777" w:rsidR="0034089D" w:rsidRDefault="003408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3026352"/>
      <w:docPartObj>
        <w:docPartGallery w:val="Page Numbers (Top of Page)"/>
        <w:docPartUnique/>
      </w:docPartObj>
    </w:sdtPr>
    <w:sdtEndPr/>
    <w:sdtContent>
      <w:p w14:paraId="30A34DB9" w14:textId="77777777" w:rsidR="0034089D" w:rsidRDefault="003408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D3C">
          <w:rPr>
            <w:noProof/>
          </w:rPr>
          <w:t>2</w:t>
        </w:r>
        <w:r>
          <w:fldChar w:fldCharType="end"/>
        </w:r>
      </w:p>
    </w:sdtContent>
  </w:sdt>
  <w:p w14:paraId="03E98528" w14:textId="77777777" w:rsidR="0034089D" w:rsidRDefault="0034089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8885176"/>
      <w:docPartObj>
        <w:docPartGallery w:val="Page Numbers (Top of Page)"/>
        <w:docPartUnique/>
      </w:docPartObj>
    </w:sdtPr>
    <w:sdtEndPr/>
    <w:sdtContent>
      <w:p w14:paraId="6C3E505A" w14:textId="77777777" w:rsidR="0034089D" w:rsidRDefault="003408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D3C">
          <w:rPr>
            <w:noProof/>
          </w:rPr>
          <w:t>12</w:t>
        </w:r>
        <w:r>
          <w:fldChar w:fldCharType="end"/>
        </w:r>
      </w:p>
    </w:sdtContent>
  </w:sdt>
  <w:p w14:paraId="2D9D852E" w14:textId="77777777" w:rsidR="0034089D" w:rsidRDefault="003408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 w15:restartNumberingAfterBreak="0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 w15:restartNumberingAfterBreak="0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386167"/>
    <w:multiLevelType w:val="hybridMultilevel"/>
    <w:tmpl w:val="AFB65DB4"/>
    <w:lvl w:ilvl="0" w:tplc="1366A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2" w15:restartNumberingAfterBreak="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3" w15:restartNumberingAfterBreak="0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16"/>
  </w:num>
  <w:num w:numId="12">
    <w:abstractNumId w:val="1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10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ADF"/>
    <w:rsid w:val="00012BE4"/>
    <w:rsid w:val="00012D57"/>
    <w:rsid w:val="000131EE"/>
    <w:rsid w:val="0001332D"/>
    <w:rsid w:val="00013DB0"/>
    <w:rsid w:val="000146C5"/>
    <w:rsid w:val="00014B01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0DFC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34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8A"/>
    <w:rsid w:val="000650EF"/>
    <w:rsid w:val="00065315"/>
    <w:rsid w:val="000654AE"/>
    <w:rsid w:val="0006590B"/>
    <w:rsid w:val="00065A0A"/>
    <w:rsid w:val="00065B51"/>
    <w:rsid w:val="00065CE9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73"/>
    <w:rsid w:val="00074186"/>
    <w:rsid w:val="0007420B"/>
    <w:rsid w:val="00074AC5"/>
    <w:rsid w:val="00074E78"/>
    <w:rsid w:val="0007520E"/>
    <w:rsid w:val="00075F67"/>
    <w:rsid w:val="000761DA"/>
    <w:rsid w:val="000763DF"/>
    <w:rsid w:val="000765DC"/>
    <w:rsid w:val="000766C6"/>
    <w:rsid w:val="000769E4"/>
    <w:rsid w:val="0007724E"/>
    <w:rsid w:val="0008157F"/>
    <w:rsid w:val="00081C36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4FE"/>
    <w:rsid w:val="00093B26"/>
    <w:rsid w:val="00093C61"/>
    <w:rsid w:val="00093EF0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04C9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587"/>
    <w:rsid w:val="000B08EF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C6A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C0E"/>
    <w:rsid w:val="000C7E0F"/>
    <w:rsid w:val="000D00DF"/>
    <w:rsid w:val="000D117C"/>
    <w:rsid w:val="000D1DC9"/>
    <w:rsid w:val="000D2388"/>
    <w:rsid w:val="000D2EC7"/>
    <w:rsid w:val="000D3E58"/>
    <w:rsid w:val="000D3EEB"/>
    <w:rsid w:val="000D4315"/>
    <w:rsid w:val="000D4604"/>
    <w:rsid w:val="000D467F"/>
    <w:rsid w:val="000D46F8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4CE4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546D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222"/>
    <w:rsid w:val="001174DF"/>
    <w:rsid w:val="00117DB0"/>
    <w:rsid w:val="00120343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E2A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9C0"/>
    <w:rsid w:val="00140E61"/>
    <w:rsid w:val="00140EF1"/>
    <w:rsid w:val="00141275"/>
    <w:rsid w:val="0014191F"/>
    <w:rsid w:val="00142816"/>
    <w:rsid w:val="00142891"/>
    <w:rsid w:val="00142FC7"/>
    <w:rsid w:val="00143524"/>
    <w:rsid w:val="0014379C"/>
    <w:rsid w:val="00143A8F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A36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97E"/>
    <w:rsid w:val="00160033"/>
    <w:rsid w:val="00160147"/>
    <w:rsid w:val="00160373"/>
    <w:rsid w:val="0016062B"/>
    <w:rsid w:val="00160AA5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F3B"/>
    <w:rsid w:val="001673CA"/>
    <w:rsid w:val="0016750F"/>
    <w:rsid w:val="0016777F"/>
    <w:rsid w:val="0016778B"/>
    <w:rsid w:val="00170092"/>
    <w:rsid w:val="00170443"/>
    <w:rsid w:val="0017070A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56F0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5E1"/>
    <w:rsid w:val="0018271F"/>
    <w:rsid w:val="00182DFE"/>
    <w:rsid w:val="00182EA9"/>
    <w:rsid w:val="00182F36"/>
    <w:rsid w:val="00183258"/>
    <w:rsid w:val="001845F6"/>
    <w:rsid w:val="00184CAE"/>
    <w:rsid w:val="00186190"/>
    <w:rsid w:val="0018672C"/>
    <w:rsid w:val="001868EE"/>
    <w:rsid w:val="00186EC2"/>
    <w:rsid w:val="0018773D"/>
    <w:rsid w:val="001879F6"/>
    <w:rsid w:val="00187B31"/>
    <w:rsid w:val="00187F15"/>
    <w:rsid w:val="00190367"/>
    <w:rsid w:val="00190662"/>
    <w:rsid w:val="001916AB"/>
    <w:rsid w:val="001916F8"/>
    <w:rsid w:val="0019180F"/>
    <w:rsid w:val="00191B92"/>
    <w:rsid w:val="00192EFA"/>
    <w:rsid w:val="00193A15"/>
    <w:rsid w:val="00193E1E"/>
    <w:rsid w:val="00194023"/>
    <w:rsid w:val="0019586B"/>
    <w:rsid w:val="00195A68"/>
    <w:rsid w:val="001967AC"/>
    <w:rsid w:val="001967C8"/>
    <w:rsid w:val="00196C03"/>
    <w:rsid w:val="00196C14"/>
    <w:rsid w:val="00197475"/>
    <w:rsid w:val="00197607"/>
    <w:rsid w:val="0019772D"/>
    <w:rsid w:val="0019786B"/>
    <w:rsid w:val="0019788A"/>
    <w:rsid w:val="00197DC9"/>
    <w:rsid w:val="00197ECF"/>
    <w:rsid w:val="001A0602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42E5"/>
    <w:rsid w:val="001C4A60"/>
    <w:rsid w:val="001C4F2D"/>
    <w:rsid w:val="001C5715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2F6D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B4A"/>
    <w:rsid w:val="00201DAE"/>
    <w:rsid w:val="00202633"/>
    <w:rsid w:val="00203023"/>
    <w:rsid w:val="00203566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1D15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95E"/>
    <w:rsid w:val="002339B7"/>
    <w:rsid w:val="00233CA8"/>
    <w:rsid w:val="00234234"/>
    <w:rsid w:val="00234379"/>
    <w:rsid w:val="00234BF1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706"/>
    <w:rsid w:val="00273E95"/>
    <w:rsid w:val="002749F2"/>
    <w:rsid w:val="00274BEB"/>
    <w:rsid w:val="002754D2"/>
    <w:rsid w:val="00275625"/>
    <w:rsid w:val="002756D0"/>
    <w:rsid w:val="0027628A"/>
    <w:rsid w:val="00276304"/>
    <w:rsid w:val="00276B5E"/>
    <w:rsid w:val="00276D06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7679"/>
    <w:rsid w:val="00290263"/>
    <w:rsid w:val="002909D2"/>
    <w:rsid w:val="00290A92"/>
    <w:rsid w:val="00291926"/>
    <w:rsid w:val="00291C71"/>
    <w:rsid w:val="002928A5"/>
    <w:rsid w:val="00292B0C"/>
    <w:rsid w:val="0029311A"/>
    <w:rsid w:val="00293221"/>
    <w:rsid w:val="002934E0"/>
    <w:rsid w:val="00293559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5A2"/>
    <w:rsid w:val="002A163F"/>
    <w:rsid w:val="002A1856"/>
    <w:rsid w:val="002A1C4C"/>
    <w:rsid w:val="002A29C9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5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565"/>
    <w:rsid w:val="002E25EF"/>
    <w:rsid w:val="002E2720"/>
    <w:rsid w:val="002E2D38"/>
    <w:rsid w:val="002E31F4"/>
    <w:rsid w:val="002E3675"/>
    <w:rsid w:val="002E3930"/>
    <w:rsid w:val="002E3AB7"/>
    <w:rsid w:val="002E3E61"/>
    <w:rsid w:val="002E4459"/>
    <w:rsid w:val="002E44B3"/>
    <w:rsid w:val="002E501B"/>
    <w:rsid w:val="002E5192"/>
    <w:rsid w:val="002E51DA"/>
    <w:rsid w:val="002E52AB"/>
    <w:rsid w:val="002E56CA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AE4"/>
    <w:rsid w:val="00301D61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46A6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5E2C"/>
    <w:rsid w:val="003272BA"/>
    <w:rsid w:val="00327617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089D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52D"/>
    <w:rsid w:val="00344948"/>
    <w:rsid w:val="003456C6"/>
    <w:rsid w:val="00345B08"/>
    <w:rsid w:val="00345C84"/>
    <w:rsid w:val="0034625D"/>
    <w:rsid w:val="00347FFC"/>
    <w:rsid w:val="00350209"/>
    <w:rsid w:val="00350D31"/>
    <w:rsid w:val="003510E3"/>
    <w:rsid w:val="00351390"/>
    <w:rsid w:val="0035253A"/>
    <w:rsid w:val="00353CEB"/>
    <w:rsid w:val="00354F8F"/>
    <w:rsid w:val="00355135"/>
    <w:rsid w:val="0035524F"/>
    <w:rsid w:val="0035526F"/>
    <w:rsid w:val="00355A45"/>
    <w:rsid w:val="00355A85"/>
    <w:rsid w:val="00355E62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BE3"/>
    <w:rsid w:val="00366C3D"/>
    <w:rsid w:val="0036744E"/>
    <w:rsid w:val="00370144"/>
    <w:rsid w:val="00370346"/>
    <w:rsid w:val="00370D12"/>
    <w:rsid w:val="00370D41"/>
    <w:rsid w:val="00371008"/>
    <w:rsid w:val="00371136"/>
    <w:rsid w:val="0037207E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CC3"/>
    <w:rsid w:val="0037518E"/>
    <w:rsid w:val="00375558"/>
    <w:rsid w:val="0037597D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5B13"/>
    <w:rsid w:val="003C79BA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34F"/>
    <w:rsid w:val="003E349F"/>
    <w:rsid w:val="003E365F"/>
    <w:rsid w:val="003E36AE"/>
    <w:rsid w:val="003E3B9C"/>
    <w:rsid w:val="003E3C0B"/>
    <w:rsid w:val="003E417A"/>
    <w:rsid w:val="003E42AB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9B2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120"/>
    <w:rsid w:val="003F792D"/>
    <w:rsid w:val="003F7A0E"/>
    <w:rsid w:val="003F7A54"/>
    <w:rsid w:val="004001CB"/>
    <w:rsid w:val="004002A7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436"/>
    <w:rsid w:val="0040446C"/>
    <w:rsid w:val="00404626"/>
    <w:rsid w:val="004047FF"/>
    <w:rsid w:val="004049B6"/>
    <w:rsid w:val="0040688F"/>
    <w:rsid w:val="00406F97"/>
    <w:rsid w:val="004070B3"/>
    <w:rsid w:val="004073DF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2B7"/>
    <w:rsid w:val="0042238F"/>
    <w:rsid w:val="00422986"/>
    <w:rsid w:val="00422A68"/>
    <w:rsid w:val="00422AB9"/>
    <w:rsid w:val="004232BA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5F32"/>
    <w:rsid w:val="00445FA9"/>
    <w:rsid w:val="00446DDE"/>
    <w:rsid w:val="0044711C"/>
    <w:rsid w:val="004476CC"/>
    <w:rsid w:val="00447B35"/>
    <w:rsid w:val="00447BE1"/>
    <w:rsid w:val="00447F38"/>
    <w:rsid w:val="00447F4C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B37"/>
    <w:rsid w:val="00466CF5"/>
    <w:rsid w:val="004672B2"/>
    <w:rsid w:val="00467716"/>
    <w:rsid w:val="00467893"/>
    <w:rsid w:val="00467AD3"/>
    <w:rsid w:val="00470537"/>
    <w:rsid w:val="004709A4"/>
    <w:rsid w:val="00471986"/>
    <w:rsid w:val="00472685"/>
    <w:rsid w:val="00472792"/>
    <w:rsid w:val="00473361"/>
    <w:rsid w:val="004739F9"/>
    <w:rsid w:val="00473F96"/>
    <w:rsid w:val="00474A4A"/>
    <w:rsid w:val="004751BA"/>
    <w:rsid w:val="00475300"/>
    <w:rsid w:val="0047592A"/>
    <w:rsid w:val="00475CE0"/>
    <w:rsid w:val="00476352"/>
    <w:rsid w:val="00476E1C"/>
    <w:rsid w:val="00476ECF"/>
    <w:rsid w:val="00476F59"/>
    <w:rsid w:val="00476FBD"/>
    <w:rsid w:val="00477018"/>
    <w:rsid w:val="004776A1"/>
    <w:rsid w:val="0048002D"/>
    <w:rsid w:val="00480328"/>
    <w:rsid w:val="004806A8"/>
    <w:rsid w:val="00480EFC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7DD"/>
    <w:rsid w:val="00493C36"/>
    <w:rsid w:val="0049417D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0F28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4A93"/>
    <w:rsid w:val="004D5861"/>
    <w:rsid w:val="004D5A67"/>
    <w:rsid w:val="004D5F72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FA2"/>
    <w:rsid w:val="004E6AA1"/>
    <w:rsid w:val="004E7131"/>
    <w:rsid w:val="004E737E"/>
    <w:rsid w:val="004E7EBB"/>
    <w:rsid w:val="004F0841"/>
    <w:rsid w:val="004F0B50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B06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0EFB"/>
    <w:rsid w:val="00521022"/>
    <w:rsid w:val="00521804"/>
    <w:rsid w:val="00521DFE"/>
    <w:rsid w:val="00522CB2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E1"/>
    <w:rsid w:val="00536CF9"/>
    <w:rsid w:val="00536D40"/>
    <w:rsid w:val="00537282"/>
    <w:rsid w:val="00537D79"/>
    <w:rsid w:val="00540456"/>
    <w:rsid w:val="00540CB3"/>
    <w:rsid w:val="005411F6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C97"/>
    <w:rsid w:val="00545CAC"/>
    <w:rsid w:val="005462B1"/>
    <w:rsid w:val="00546FC6"/>
    <w:rsid w:val="0054721F"/>
    <w:rsid w:val="00547230"/>
    <w:rsid w:val="005476C7"/>
    <w:rsid w:val="00547746"/>
    <w:rsid w:val="005502BE"/>
    <w:rsid w:val="005518E6"/>
    <w:rsid w:val="00551D7D"/>
    <w:rsid w:val="00552019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DFC"/>
    <w:rsid w:val="005637A8"/>
    <w:rsid w:val="0056400A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41B"/>
    <w:rsid w:val="005714B9"/>
    <w:rsid w:val="0057155B"/>
    <w:rsid w:val="00571ADD"/>
    <w:rsid w:val="00571F8E"/>
    <w:rsid w:val="005732E1"/>
    <w:rsid w:val="0057330E"/>
    <w:rsid w:val="00573536"/>
    <w:rsid w:val="00573576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0AB8"/>
    <w:rsid w:val="0059142A"/>
    <w:rsid w:val="0059173B"/>
    <w:rsid w:val="00591D58"/>
    <w:rsid w:val="005921A9"/>
    <w:rsid w:val="00592803"/>
    <w:rsid w:val="00592A34"/>
    <w:rsid w:val="005934FC"/>
    <w:rsid w:val="00593AA0"/>
    <w:rsid w:val="00593DDB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C2"/>
    <w:rsid w:val="005B0DEB"/>
    <w:rsid w:val="005B0E09"/>
    <w:rsid w:val="005B0F4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38E4"/>
    <w:rsid w:val="005C3B56"/>
    <w:rsid w:val="005C3E91"/>
    <w:rsid w:val="005C4381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394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6FE1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AB4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15E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6216"/>
    <w:rsid w:val="006065B3"/>
    <w:rsid w:val="00606E45"/>
    <w:rsid w:val="00606F4D"/>
    <w:rsid w:val="006071E5"/>
    <w:rsid w:val="00607406"/>
    <w:rsid w:val="006075AB"/>
    <w:rsid w:val="00607AFC"/>
    <w:rsid w:val="00607DC7"/>
    <w:rsid w:val="006105EF"/>
    <w:rsid w:val="00611065"/>
    <w:rsid w:val="006114A3"/>
    <w:rsid w:val="006115F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A9A"/>
    <w:rsid w:val="00620BC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489"/>
    <w:rsid w:val="006315BB"/>
    <w:rsid w:val="006315D4"/>
    <w:rsid w:val="006316A5"/>
    <w:rsid w:val="00632A97"/>
    <w:rsid w:val="00632AC3"/>
    <w:rsid w:val="006333E8"/>
    <w:rsid w:val="00633750"/>
    <w:rsid w:val="00633B92"/>
    <w:rsid w:val="006349AB"/>
    <w:rsid w:val="00634F34"/>
    <w:rsid w:val="0063507B"/>
    <w:rsid w:val="006353DA"/>
    <w:rsid w:val="00635444"/>
    <w:rsid w:val="0063576C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369"/>
    <w:rsid w:val="00641F33"/>
    <w:rsid w:val="00642037"/>
    <w:rsid w:val="00642195"/>
    <w:rsid w:val="00643911"/>
    <w:rsid w:val="00643FB8"/>
    <w:rsid w:val="0064416B"/>
    <w:rsid w:val="006447E5"/>
    <w:rsid w:val="00644B9A"/>
    <w:rsid w:val="00644C78"/>
    <w:rsid w:val="006457BD"/>
    <w:rsid w:val="006459ED"/>
    <w:rsid w:val="00646224"/>
    <w:rsid w:val="006463EB"/>
    <w:rsid w:val="0064670D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8A3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6AA1"/>
    <w:rsid w:val="00666B0B"/>
    <w:rsid w:val="00666D19"/>
    <w:rsid w:val="00667CF5"/>
    <w:rsid w:val="00667D8E"/>
    <w:rsid w:val="006706A8"/>
    <w:rsid w:val="00670995"/>
    <w:rsid w:val="00670C88"/>
    <w:rsid w:val="00670FD7"/>
    <w:rsid w:val="006710E2"/>
    <w:rsid w:val="006711C5"/>
    <w:rsid w:val="00671BDE"/>
    <w:rsid w:val="00671D44"/>
    <w:rsid w:val="00672436"/>
    <w:rsid w:val="0067274A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69"/>
    <w:rsid w:val="006812F8"/>
    <w:rsid w:val="006820A3"/>
    <w:rsid w:val="0068243E"/>
    <w:rsid w:val="00682476"/>
    <w:rsid w:val="00683C2E"/>
    <w:rsid w:val="00683D55"/>
    <w:rsid w:val="00684C5A"/>
    <w:rsid w:val="00684EDD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0F0"/>
    <w:rsid w:val="006B3801"/>
    <w:rsid w:val="006B3CF0"/>
    <w:rsid w:val="006B559C"/>
    <w:rsid w:val="006B5797"/>
    <w:rsid w:val="006B5C4D"/>
    <w:rsid w:val="006B5C4F"/>
    <w:rsid w:val="006B641C"/>
    <w:rsid w:val="006B6850"/>
    <w:rsid w:val="006B78E1"/>
    <w:rsid w:val="006B7A26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2433"/>
    <w:rsid w:val="006D26F5"/>
    <w:rsid w:val="006D30B4"/>
    <w:rsid w:val="006D3705"/>
    <w:rsid w:val="006D38D0"/>
    <w:rsid w:val="006D45E8"/>
    <w:rsid w:val="006D4DEB"/>
    <w:rsid w:val="006D4F18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3748"/>
    <w:rsid w:val="006F4F4D"/>
    <w:rsid w:val="006F5D8B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5030"/>
    <w:rsid w:val="00715391"/>
    <w:rsid w:val="007153D0"/>
    <w:rsid w:val="007156F3"/>
    <w:rsid w:val="00715D1E"/>
    <w:rsid w:val="00715FD2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819"/>
    <w:rsid w:val="00722B37"/>
    <w:rsid w:val="00722CAA"/>
    <w:rsid w:val="00723171"/>
    <w:rsid w:val="00723173"/>
    <w:rsid w:val="00723402"/>
    <w:rsid w:val="0072404F"/>
    <w:rsid w:val="00726039"/>
    <w:rsid w:val="0072632D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2BAF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4C"/>
    <w:rsid w:val="00753091"/>
    <w:rsid w:val="00753534"/>
    <w:rsid w:val="00754206"/>
    <w:rsid w:val="0075466D"/>
    <w:rsid w:val="00754C56"/>
    <w:rsid w:val="007554CD"/>
    <w:rsid w:val="007554E8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0AE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A06"/>
    <w:rsid w:val="00774B3A"/>
    <w:rsid w:val="00775688"/>
    <w:rsid w:val="0077571A"/>
    <w:rsid w:val="00775A39"/>
    <w:rsid w:val="00775FC7"/>
    <w:rsid w:val="007763F3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3914"/>
    <w:rsid w:val="00784107"/>
    <w:rsid w:val="007841AB"/>
    <w:rsid w:val="007841D4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9054C"/>
    <w:rsid w:val="00790698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6CE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CED"/>
    <w:rsid w:val="007B34AD"/>
    <w:rsid w:val="007B3BC2"/>
    <w:rsid w:val="007B3C45"/>
    <w:rsid w:val="007B4C85"/>
    <w:rsid w:val="007B516D"/>
    <w:rsid w:val="007B5C95"/>
    <w:rsid w:val="007B5CDB"/>
    <w:rsid w:val="007B66E8"/>
    <w:rsid w:val="007B6955"/>
    <w:rsid w:val="007B7497"/>
    <w:rsid w:val="007B74A7"/>
    <w:rsid w:val="007B7726"/>
    <w:rsid w:val="007B77E6"/>
    <w:rsid w:val="007B7F15"/>
    <w:rsid w:val="007C0086"/>
    <w:rsid w:val="007C087F"/>
    <w:rsid w:val="007C0FC0"/>
    <w:rsid w:val="007C0FD7"/>
    <w:rsid w:val="007C159C"/>
    <w:rsid w:val="007C18AA"/>
    <w:rsid w:val="007C2A8D"/>
    <w:rsid w:val="007C4053"/>
    <w:rsid w:val="007C43C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2EF"/>
    <w:rsid w:val="007D63F8"/>
    <w:rsid w:val="007D6CB8"/>
    <w:rsid w:val="007D709D"/>
    <w:rsid w:val="007D7B41"/>
    <w:rsid w:val="007D7CB7"/>
    <w:rsid w:val="007E0417"/>
    <w:rsid w:val="007E0744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6565"/>
    <w:rsid w:val="007E70A1"/>
    <w:rsid w:val="007E7390"/>
    <w:rsid w:val="007E79EA"/>
    <w:rsid w:val="007F0359"/>
    <w:rsid w:val="007F0F29"/>
    <w:rsid w:val="007F1276"/>
    <w:rsid w:val="007F132B"/>
    <w:rsid w:val="007F133F"/>
    <w:rsid w:val="007F14C3"/>
    <w:rsid w:val="007F1578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BAD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BD"/>
    <w:rsid w:val="00803D79"/>
    <w:rsid w:val="00803E1B"/>
    <w:rsid w:val="00804887"/>
    <w:rsid w:val="00804DA6"/>
    <w:rsid w:val="00805582"/>
    <w:rsid w:val="00805DC0"/>
    <w:rsid w:val="00805DDB"/>
    <w:rsid w:val="008063F9"/>
    <w:rsid w:val="0080688B"/>
    <w:rsid w:val="008068CA"/>
    <w:rsid w:val="00806C7A"/>
    <w:rsid w:val="00806CC3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672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EEA"/>
    <w:rsid w:val="00816F2D"/>
    <w:rsid w:val="008173BB"/>
    <w:rsid w:val="00817905"/>
    <w:rsid w:val="00817DF0"/>
    <w:rsid w:val="00817F7A"/>
    <w:rsid w:val="00820348"/>
    <w:rsid w:val="00821483"/>
    <w:rsid w:val="00821C3F"/>
    <w:rsid w:val="0082227A"/>
    <w:rsid w:val="008228A3"/>
    <w:rsid w:val="0082388A"/>
    <w:rsid w:val="008248B5"/>
    <w:rsid w:val="00825164"/>
    <w:rsid w:val="00825711"/>
    <w:rsid w:val="00825CC6"/>
    <w:rsid w:val="008262C0"/>
    <w:rsid w:val="00826678"/>
    <w:rsid w:val="008266FF"/>
    <w:rsid w:val="0082719B"/>
    <w:rsid w:val="008307E8"/>
    <w:rsid w:val="0083102B"/>
    <w:rsid w:val="008314E6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37D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155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2C4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58C0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409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31"/>
    <w:rsid w:val="00890441"/>
    <w:rsid w:val="00890F78"/>
    <w:rsid w:val="00891089"/>
    <w:rsid w:val="008913B0"/>
    <w:rsid w:val="00892245"/>
    <w:rsid w:val="0089271D"/>
    <w:rsid w:val="00892BD1"/>
    <w:rsid w:val="008933AA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BD7"/>
    <w:rsid w:val="008E1E46"/>
    <w:rsid w:val="008E2884"/>
    <w:rsid w:val="008E347E"/>
    <w:rsid w:val="008E3AD5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C94"/>
    <w:rsid w:val="008E6E00"/>
    <w:rsid w:val="008E7766"/>
    <w:rsid w:val="008E7BC4"/>
    <w:rsid w:val="008E7DB4"/>
    <w:rsid w:val="008E7FF6"/>
    <w:rsid w:val="008F051E"/>
    <w:rsid w:val="008F085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C07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47C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894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B0E"/>
    <w:rsid w:val="00925C82"/>
    <w:rsid w:val="0092603C"/>
    <w:rsid w:val="009260A2"/>
    <w:rsid w:val="00926125"/>
    <w:rsid w:val="009263A6"/>
    <w:rsid w:val="00926567"/>
    <w:rsid w:val="00927053"/>
    <w:rsid w:val="009272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5AE"/>
    <w:rsid w:val="009346EE"/>
    <w:rsid w:val="00934928"/>
    <w:rsid w:val="00935024"/>
    <w:rsid w:val="009360B5"/>
    <w:rsid w:val="00936734"/>
    <w:rsid w:val="009367D6"/>
    <w:rsid w:val="00936A7B"/>
    <w:rsid w:val="00936A7D"/>
    <w:rsid w:val="00936C44"/>
    <w:rsid w:val="009371A4"/>
    <w:rsid w:val="00937499"/>
    <w:rsid w:val="00937743"/>
    <w:rsid w:val="00937A84"/>
    <w:rsid w:val="00937AA9"/>
    <w:rsid w:val="00937FD8"/>
    <w:rsid w:val="00940CEA"/>
    <w:rsid w:val="00940F9D"/>
    <w:rsid w:val="009414E5"/>
    <w:rsid w:val="009419E8"/>
    <w:rsid w:val="00942001"/>
    <w:rsid w:val="00942584"/>
    <w:rsid w:val="009427BC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5EB9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7179"/>
    <w:rsid w:val="00967506"/>
    <w:rsid w:val="009675F5"/>
    <w:rsid w:val="009677FC"/>
    <w:rsid w:val="009704A8"/>
    <w:rsid w:val="00970C16"/>
    <w:rsid w:val="00970C6D"/>
    <w:rsid w:val="00970D4E"/>
    <w:rsid w:val="009710D4"/>
    <w:rsid w:val="0097156A"/>
    <w:rsid w:val="00971B56"/>
    <w:rsid w:val="00971E26"/>
    <w:rsid w:val="00973080"/>
    <w:rsid w:val="00973208"/>
    <w:rsid w:val="00973831"/>
    <w:rsid w:val="00973832"/>
    <w:rsid w:val="009739AE"/>
    <w:rsid w:val="0097421D"/>
    <w:rsid w:val="0097525D"/>
    <w:rsid w:val="00975643"/>
    <w:rsid w:val="009758C6"/>
    <w:rsid w:val="00975DAD"/>
    <w:rsid w:val="0097649E"/>
    <w:rsid w:val="00976676"/>
    <w:rsid w:val="0097681A"/>
    <w:rsid w:val="00976F0F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A95"/>
    <w:rsid w:val="00987CE9"/>
    <w:rsid w:val="0099097D"/>
    <w:rsid w:val="009910DA"/>
    <w:rsid w:val="009917B8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97D"/>
    <w:rsid w:val="009D2A33"/>
    <w:rsid w:val="009D3F2D"/>
    <w:rsid w:val="009D4012"/>
    <w:rsid w:val="009D4B79"/>
    <w:rsid w:val="009D72B6"/>
    <w:rsid w:val="009D7FE9"/>
    <w:rsid w:val="009E0023"/>
    <w:rsid w:val="009E0666"/>
    <w:rsid w:val="009E077A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D3C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941"/>
    <w:rsid w:val="009F4F98"/>
    <w:rsid w:val="009F50B0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80"/>
    <w:rsid w:val="00A016A3"/>
    <w:rsid w:val="00A019B0"/>
    <w:rsid w:val="00A02154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BF5"/>
    <w:rsid w:val="00A13D6D"/>
    <w:rsid w:val="00A13DA2"/>
    <w:rsid w:val="00A13FF6"/>
    <w:rsid w:val="00A14299"/>
    <w:rsid w:val="00A1464A"/>
    <w:rsid w:val="00A14AC9"/>
    <w:rsid w:val="00A14EA0"/>
    <w:rsid w:val="00A15511"/>
    <w:rsid w:val="00A1551A"/>
    <w:rsid w:val="00A15B3E"/>
    <w:rsid w:val="00A163E4"/>
    <w:rsid w:val="00A165EB"/>
    <w:rsid w:val="00A16BCC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4D57"/>
    <w:rsid w:val="00A35474"/>
    <w:rsid w:val="00A35D61"/>
    <w:rsid w:val="00A368E3"/>
    <w:rsid w:val="00A36FE0"/>
    <w:rsid w:val="00A3728A"/>
    <w:rsid w:val="00A3757D"/>
    <w:rsid w:val="00A37674"/>
    <w:rsid w:val="00A37E00"/>
    <w:rsid w:val="00A40EDE"/>
    <w:rsid w:val="00A41A01"/>
    <w:rsid w:val="00A42395"/>
    <w:rsid w:val="00A432C0"/>
    <w:rsid w:val="00A43681"/>
    <w:rsid w:val="00A440AB"/>
    <w:rsid w:val="00A4415C"/>
    <w:rsid w:val="00A4457B"/>
    <w:rsid w:val="00A4564F"/>
    <w:rsid w:val="00A45842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4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D6E"/>
    <w:rsid w:val="00A611DC"/>
    <w:rsid w:val="00A62A5E"/>
    <w:rsid w:val="00A62C7F"/>
    <w:rsid w:val="00A63596"/>
    <w:rsid w:val="00A639BD"/>
    <w:rsid w:val="00A63A7B"/>
    <w:rsid w:val="00A64647"/>
    <w:rsid w:val="00A64F04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8C7"/>
    <w:rsid w:val="00A66945"/>
    <w:rsid w:val="00A66C1E"/>
    <w:rsid w:val="00A66E65"/>
    <w:rsid w:val="00A66F87"/>
    <w:rsid w:val="00A66FCA"/>
    <w:rsid w:val="00A675C8"/>
    <w:rsid w:val="00A6780C"/>
    <w:rsid w:val="00A67839"/>
    <w:rsid w:val="00A67B2E"/>
    <w:rsid w:val="00A67B51"/>
    <w:rsid w:val="00A67D04"/>
    <w:rsid w:val="00A67D2F"/>
    <w:rsid w:val="00A70E7D"/>
    <w:rsid w:val="00A7134E"/>
    <w:rsid w:val="00A7137C"/>
    <w:rsid w:val="00A71972"/>
    <w:rsid w:val="00A719BE"/>
    <w:rsid w:val="00A72CDA"/>
    <w:rsid w:val="00A733BB"/>
    <w:rsid w:val="00A733EA"/>
    <w:rsid w:val="00A73E4B"/>
    <w:rsid w:val="00A73EE6"/>
    <w:rsid w:val="00A746B1"/>
    <w:rsid w:val="00A7532D"/>
    <w:rsid w:val="00A757CE"/>
    <w:rsid w:val="00A7586F"/>
    <w:rsid w:val="00A75ABD"/>
    <w:rsid w:val="00A761B2"/>
    <w:rsid w:val="00A767FC"/>
    <w:rsid w:val="00A76BE6"/>
    <w:rsid w:val="00A77058"/>
    <w:rsid w:val="00A770EF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2B41"/>
    <w:rsid w:val="00AA37D0"/>
    <w:rsid w:val="00AA3D1A"/>
    <w:rsid w:val="00AA4375"/>
    <w:rsid w:val="00AA46C7"/>
    <w:rsid w:val="00AA4746"/>
    <w:rsid w:val="00AA4952"/>
    <w:rsid w:val="00AA4E37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95F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53D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AE9"/>
    <w:rsid w:val="00AC5C8C"/>
    <w:rsid w:val="00AC5C95"/>
    <w:rsid w:val="00AC6562"/>
    <w:rsid w:val="00AC6587"/>
    <w:rsid w:val="00AC6C26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718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7B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3D12"/>
    <w:rsid w:val="00B03F00"/>
    <w:rsid w:val="00B047D2"/>
    <w:rsid w:val="00B0489A"/>
    <w:rsid w:val="00B04FD3"/>
    <w:rsid w:val="00B051D1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218C"/>
    <w:rsid w:val="00B225CA"/>
    <w:rsid w:val="00B22A9F"/>
    <w:rsid w:val="00B22C49"/>
    <w:rsid w:val="00B24540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373"/>
    <w:rsid w:val="00B4027A"/>
    <w:rsid w:val="00B4046B"/>
    <w:rsid w:val="00B40820"/>
    <w:rsid w:val="00B409F8"/>
    <w:rsid w:val="00B40D7F"/>
    <w:rsid w:val="00B40DB3"/>
    <w:rsid w:val="00B4159C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E53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C2A"/>
    <w:rsid w:val="00B56CAE"/>
    <w:rsid w:val="00B56D8A"/>
    <w:rsid w:val="00B56E0A"/>
    <w:rsid w:val="00B56E32"/>
    <w:rsid w:val="00B57568"/>
    <w:rsid w:val="00B57B5B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E7"/>
    <w:rsid w:val="00B71A5A"/>
    <w:rsid w:val="00B71A79"/>
    <w:rsid w:val="00B71C7F"/>
    <w:rsid w:val="00B72B22"/>
    <w:rsid w:val="00B73253"/>
    <w:rsid w:val="00B73361"/>
    <w:rsid w:val="00B7457D"/>
    <w:rsid w:val="00B74884"/>
    <w:rsid w:val="00B74B3A"/>
    <w:rsid w:val="00B756CB"/>
    <w:rsid w:val="00B75D75"/>
    <w:rsid w:val="00B75DBD"/>
    <w:rsid w:val="00B75ED6"/>
    <w:rsid w:val="00B75FE1"/>
    <w:rsid w:val="00B76B46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16BA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C12"/>
    <w:rsid w:val="00B86CDD"/>
    <w:rsid w:val="00B86EA9"/>
    <w:rsid w:val="00B8732B"/>
    <w:rsid w:val="00B877E8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C8B"/>
    <w:rsid w:val="00B94D23"/>
    <w:rsid w:val="00B95077"/>
    <w:rsid w:val="00B95B97"/>
    <w:rsid w:val="00B95C18"/>
    <w:rsid w:val="00B961F4"/>
    <w:rsid w:val="00B96E4D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3C73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431"/>
    <w:rsid w:val="00BB25F1"/>
    <w:rsid w:val="00BB269A"/>
    <w:rsid w:val="00BB29B2"/>
    <w:rsid w:val="00BB2F6D"/>
    <w:rsid w:val="00BB3D1E"/>
    <w:rsid w:val="00BB3E5C"/>
    <w:rsid w:val="00BB41C3"/>
    <w:rsid w:val="00BB4240"/>
    <w:rsid w:val="00BB49BB"/>
    <w:rsid w:val="00BB5C79"/>
    <w:rsid w:val="00BB60D7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DAF"/>
    <w:rsid w:val="00BE3F37"/>
    <w:rsid w:val="00BE49E0"/>
    <w:rsid w:val="00BE56E3"/>
    <w:rsid w:val="00BE5E83"/>
    <w:rsid w:val="00BE613E"/>
    <w:rsid w:val="00BE6453"/>
    <w:rsid w:val="00BE68C4"/>
    <w:rsid w:val="00BE6D1C"/>
    <w:rsid w:val="00BE6E2E"/>
    <w:rsid w:val="00BE7652"/>
    <w:rsid w:val="00BE77CA"/>
    <w:rsid w:val="00BE7E0B"/>
    <w:rsid w:val="00BF09EF"/>
    <w:rsid w:val="00BF111D"/>
    <w:rsid w:val="00BF198D"/>
    <w:rsid w:val="00BF1B30"/>
    <w:rsid w:val="00BF1B6C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141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663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3900"/>
    <w:rsid w:val="00C14269"/>
    <w:rsid w:val="00C14428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2FB0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0F00"/>
    <w:rsid w:val="00C61562"/>
    <w:rsid w:val="00C6175A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DB3"/>
    <w:rsid w:val="00C73ED9"/>
    <w:rsid w:val="00C73FA9"/>
    <w:rsid w:val="00C74941"/>
    <w:rsid w:val="00C74E16"/>
    <w:rsid w:val="00C74FA0"/>
    <w:rsid w:val="00C75710"/>
    <w:rsid w:val="00C75C81"/>
    <w:rsid w:val="00C76DAD"/>
    <w:rsid w:val="00C77753"/>
    <w:rsid w:val="00C779F8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726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A8E"/>
    <w:rsid w:val="00CA4D90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487"/>
    <w:rsid w:val="00CB06A2"/>
    <w:rsid w:val="00CB087A"/>
    <w:rsid w:val="00CB0BE3"/>
    <w:rsid w:val="00CB0DB3"/>
    <w:rsid w:val="00CB0EA4"/>
    <w:rsid w:val="00CB1983"/>
    <w:rsid w:val="00CB1F3D"/>
    <w:rsid w:val="00CB222D"/>
    <w:rsid w:val="00CB2E0C"/>
    <w:rsid w:val="00CB2EB7"/>
    <w:rsid w:val="00CB32BF"/>
    <w:rsid w:val="00CB3741"/>
    <w:rsid w:val="00CB3D60"/>
    <w:rsid w:val="00CB4454"/>
    <w:rsid w:val="00CB45AA"/>
    <w:rsid w:val="00CB56BF"/>
    <w:rsid w:val="00CB5955"/>
    <w:rsid w:val="00CB597A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AE2"/>
    <w:rsid w:val="00CD2E4A"/>
    <w:rsid w:val="00CD2EE9"/>
    <w:rsid w:val="00CD320F"/>
    <w:rsid w:val="00CD32C5"/>
    <w:rsid w:val="00CD37E9"/>
    <w:rsid w:val="00CD3847"/>
    <w:rsid w:val="00CD48D0"/>
    <w:rsid w:val="00CD496C"/>
    <w:rsid w:val="00CD4A50"/>
    <w:rsid w:val="00CD50B1"/>
    <w:rsid w:val="00CD5FD3"/>
    <w:rsid w:val="00CD61B7"/>
    <w:rsid w:val="00CD6883"/>
    <w:rsid w:val="00CD69AB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13C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3B0F"/>
    <w:rsid w:val="00D3444B"/>
    <w:rsid w:val="00D35628"/>
    <w:rsid w:val="00D35718"/>
    <w:rsid w:val="00D3650E"/>
    <w:rsid w:val="00D36DFD"/>
    <w:rsid w:val="00D4072B"/>
    <w:rsid w:val="00D40C6B"/>
    <w:rsid w:val="00D4100E"/>
    <w:rsid w:val="00D411E5"/>
    <w:rsid w:val="00D419E5"/>
    <w:rsid w:val="00D41AD0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186"/>
    <w:rsid w:val="00D6527D"/>
    <w:rsid w:val="00D6669B"/>
    <w:rsid w:val="00D675DA"/>
    <w:rsid w:val="00D676DB"/>
    <w:rsid w:val="00D70205"/>
    <w:rsid w:val="00D70209"/>
    <w:rsid w:val="00D707FF"/>
    <w:rsid w:val="00D7091F"/>
    <w:rsid w:val="00D713A5"/>
    <w:rsid w:val="00D7166C"/>
    <w:rsid w:val="00D71753"/>
    <w:rsid w:val="00D71DF5"/>
    <w:rsid w:val="00D72022"/>
    <w:rsid w:val="00D725B6"/>
    <w:rsid w:val="00D73385"/>
    <w:rsid w:val="00D73865"/>
    <w:rsid w:val="00D73E03"/>
    <w:rsid w:val="00D74359"/>
    <w:rsid w:val="00D74403"/>
    <w:rsid w:val="00D75688"/>
    <w:rsid w:val="00D756A4"/>
    <w:rsid w:val="00D756DB"/>
    <w:rsid w:val="00D764B5"/>
    <w:rsid w:val="00D767C4"/>
    <w:rsid w:val="00D768BB"/>
    <w:rsid w:val="00D768BF"/>
    <w:rsid w:val="00D7691D"/>
    <w:rsid w:val="00D76DC1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26C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8F"/>
    <w:rsid w:val="00D85EE0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B37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9E6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01F"/>
    <w:rsid w:val="00DC1AAF"/>
    <w:rsid w:val="00DC1B1B"/>
    <w:rsid w:val="00DC22F6"/>
    <w:rsid w:val="00DC272C"/>
    <w:rsid w:val="00DC3302"/>
    <w:rsid w:val="00DC3459"/>
    <w:rsid w:val="00DC383A"/>
    <w:rsid w:val="00DC4227"/>
    <w:rsid w:val="00DC4BDF"/>
    <w:rsid w:val="00DC53FA"/>
    <w:rsid w:val="00DC591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2"/>
    <w:rsid w:val="00DD283B"/>
    <w:rsid w:val="00DD39C5"/>
    <w:rsid w:val="00DD3F89"/>
    <w:rsid w:val="00DD4E68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1C5F"/>
    <w:rsid w:val="00DE220A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1576"/>
    <w:rsid w:val="00DF157B"/>
    <w:rsid w:val="00DF1AA5"/>
    <w:rsid w:val="00DF1F0D"/>
    <w:rsid w:val="00DF1F17"/>
    <w:rsid w:val="00DF2862"/>
    <w:rsid w:val="00DF2C8C"/>
    <w:rsid w:val="00DF2DEA"/>
    <w:rsid w:val="00DF3263"/>
    <w:rsid w:val="00DF33BD"/>
    <w:rsid w:val="00DF3590"/>
    <w:rsid w:val="00DF388D"/>
    <w:rsid w:val="00DF3A0B"/>
    <w:rsid w:val="00DF3C52"/>
    <w:rsid w:val="00DF455A"/>
    <w:rsid w:val="00DF459F"/>
    <w:rsid w:val="00DF4F10"/>
    <w:rsid w:val="00DF55ED"/>
    <w:rsid w:val="00DF59D2"/>
    <w:rsid w:val="00DF5D5A"/>
    <w:rsid w:val="00DF5F22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076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8B"/>
    <w:rsid w:val="00E05DB3"/>
    <w:rsid w:val="00E06455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B79"/>
    <w:rsid w:val="00E21E98"/>
    <w:rsid w:val="00E22504"/>
    <w:rsid w:val="00E22959"/>
    <w:rsid w:val="00E22A71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AE8"/>
    <w:rsid w:val="00E51444"/>
    <w:rsid w:val="00E5175E"/>
    <w:rsid w:val="00E52C05"/>
    <w:rsid w:val="00E52EB3"/>
    <w:rsid w:val="00E52F87"/>
    <w:rsid w:val="00E53101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C9F"/>
    <w:rsid w:val="00E756A4"/>
    <w:rsid w:val="00E7592A"/>
    <w:rsid w:val="00E75964"/>
    <w:rsid w:val="00E75B25"/>
    <w:rsid w:val="00E75CD4"/>
    <w:rsid w:val="00E766F4"/>
    <w:rsid w:val="00E76A47"/>
    <w:rsid w:val="00E76DF4"/>
    <w:rsid w:val="00E77197"/>
    <w:rsid w:val="00E779FB"/>
    <w:rsid w:val="00E8002F"/>
    <w:rsid w:val="00E804F5"/>
    <w:rsid w:val="00E80779"/>
    <w:rsid w:val="00E80882"/>
    <w:rsid w:val="00E80C5F"/>
    <w:rsid w:val="00E815A6"/>
    <w:rsid w:val="00E81B6C"/>
    <w:rsid w:val="00E81BA6"/>
    <w:rsid w:val="00E822ED"/>
    <w:rsid w:val="00E8281C"/>
    <w:rsid w:val="00E82B5E"/>
    <w:rsid w:val="00E8317D"/>
    <w:rsid w:val="00E832A6"/>
    <w:rsid w:val="00E835D6"/>
    <w:rsid w:val="00E83ADD"/>
    <w:rsid w:val="00E83F3F"/>
    <w:rsid w:val="00E83FCD"/>
    <w:rsid w:val="00E842A6"/>
    <w:rsid w:val="00E843AF"/>
    <w:rsid w:val="00E84762"/>
    <w:rsid w:val="00E84D92"/>
    <w:rsid w:val="00E84D9E"/>
    <w:rsid w:val="00E85217"/>
    <w:rsid w:val="00E8561D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AB9"/>
    <w:rsid w:val="00E9680E"/>
    <w:rsid w:val="00E96BFF"/>
    <w:rsid w:val="00E96F4F"/>
    <w:rsid w:val="00E97826"/>
    <w:rsid w:val="00E97CFF"/>
    <w:rsid w:val="00E97DCE"/>
    <w:rsid w:val="00EA0157"/>
    <w:rsid w:val="00EA022A"/>
    <w:rsid w:val="00EA0998"/>
    <w:rsid w:val="00EA0E44"/>
    <w:rsid w:val="00EA166C"/>
    <w:rsid w:val="00EA1CF2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6B8"/>
    <w:rsid w:val="00EB0E95"/>
    <w:rsid w:val="00EB16F2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2E2A"/>
    <w:rsid w:val="00ED32CE"/>
    <w:rsid w:val="00ED37CD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4DD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5A66"/>
    <w:rsid w:val="00EF67C7"/>
    <w:rsid w:val="00EF72C6"/>
    <w:rsid w:val="00EF7ED6"/>
    <w:rsid w:val="00F0005B"/>
    <w:rsid w:val="00F008C5"/>
    <w:rsid w:val="00F00BFF"/>
    <w:rsid w:val="00F00C42"/>
    <w:rsid w:val="00F00DBC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27F4A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63"/>
    <w:rsid w:val="00F3738E"/>
    <w:rsid w:val="00F37975"/>
    <w:rsid w:val="00F406DD"/>
    <w:rsid w:val="00F40A20"/>
    <w:rsid w:val="00F4127D"/>
    <w:rsid w:val="00F412B7"/>
    <w:rsid w:val="00F417B8"/>
    <w:rsid w:val="00F41868"/>
    <w:rsid w:val="00F41E32"/>
    <w:rsid w:val="00F43A46"/>
    <w:rsid w:val="00F4468C"/>
    <w:rsid w:val="00F44A2A"/>
    <w:rsid w:val="00F44B32"/>
    <w:rsid w:val="00F45C85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30E5"/>
    <w:rsid w:val="00F534FC"/>
    <w:rsid w:val="00F54213"/>
    <w:rsid w:val="00F543E2"/>
    <w:rsid w:val="00F545E2"/>
    <w:rsid w:val="00F545EF"/>
    <w:rsid w:val="00F550FC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9B"/>
    <w:rsid w:val="00F6285A"/>
    <w:rsid w:val="00F62C06"/>
    <w:rsid w:val="00F62C36"/>
    <w:rsid w:val="00F6535D"/>
    <w:rsid w:val="00F65A31"/>
    <w:rsid w:val="00F664EE"/>
    <w:rsid w:val="00F67603"/>
    <w:rsid w:val="00F67CD1"/>
    <w:rsid w:val="00F67FFB"/>
    <w:rsid w:val="00F700C1"/>
    <w:rsid w:val="00F715CB"/>
    <w:rsid w:val="00F71623"/>
    <w:rsid w:val="00F725D4"/>
    <w:rsid w:val="00F72710"/>
    <w:rsid w:val="00F727B7"/>
    <w:rsid w:val="00F728E5"/>
    <w:rsid w:val="00F73313"/>
    <w:rsid w:val="00F73729"/>
    <w:rsid w:val="00F739F3"/>
    <w:rsid w:val="00F74381"/>
    <w:rsid w:val="00F74548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0C"/>
    <w:rsid w:val="00F803F3"/>
    <w:rsid w:val="00F8054B"/>
    <w:rsid w:val="00F80774"/>
    <w:rsid w:val="00F8089A"/>
    <w:rsid w:val="00F815BF"/>
    <w:rsid w:val="00F81AA3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AF1"/>
    <w:rsid w:val="00F96EBC"/>
    <w:rsid w:val="00F9700F"/>
    <w:rsid w:val="00F972D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CD"/>
    <w:rsid w:val="00FF528A"/>
    <w:rsid w:val="00FF6181"/>
    <w:rsid w:val="00FF6541"/>
    <w:rsid w:val="00FF6C58"/>
    <w:rsid w:val="00FF6E83"/>
    <w:rsid w:val="00FF731A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  <w14:docId w14:val="36AE3977"/>
  <w15:docId w15:val="{F457A649-3797-4526-A840-F068FCD3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3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C2245"/>
    <w:pPr>
      <w:ind w:left="720"/>
      <w:contextualSpacing/>
    </w:pPr>
  </w:style>
  <w:style w:type="paragraph" w:styleId="af2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af1">
    <w:name w:val="Абзац списка Знак"/>
    <w:link w:val="af0"/>
    <w:uiPriority w:val="34"/>
    <w:locked/>
    <w:rsid w:val="007A46CE"/>
    <w:rPr>
      <w:sz w:val="24"/>
      <w:szCs w:val="24"/>
    </w:rPr>
  </w:style>
  <w:style w:type="table" w:customStyle="1" w:styleId="35">
    <w:name w:val="Сетка таблицы35"/>
    <w:basedOn w:val="a1"/>
    <w:next w:val="af"/>
    <w:uiPriority w:val="59"/>
    <w:rsid w:val="007A46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semiHidden/>
    <w:unhideWhenUsed/>
    <w:rsid w:val="003F29B2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3F29B2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3F29B2"/>
  </w:style>
  <w:style w:type="paragraph" w:styleId="af6">
    <w:name w:val="annotation subject"/>
    <w:basedOn w:val="af4"/>
    <w:next w:val="af4"/>
    <w:link w:val="af7"/>
    <w:semiHidden/>
    <w:unhideWhenUsed/>
    <w:rsid w:val="003F29B2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3F29B2"/>
    <w:rPr>
      <w:b/>
      <w:bCs/>
    </w:rPr>
  </w:style>
  <w:style w:type="character" w:styleId="af8">
    <w:name w:val="FollowedHyperlink"/>
    <w:basedOn w:val="a0"/>
    <w:semiHidden/>
    <w:unhideWhenUsed/>
    <w:rsid w:val="00936A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EC846-316E-4668-A62C-B34EB197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2225</Words>
  <Characters>17512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19698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Филиппова Людмила Алексеевна</cp:lastModifiedBy>
  <cp:revision>4</cp:revision>
  <cp:lastPrinted>2022-01-20T05:26:00Z</cp:lastPrinted>
  <dcterms:created xsi:type="dcterms:W3CDTF">2024-01-10T13:15:00Z</dcterms:created>
  <dcterms:modified xsi:type="dcterms:W3CDTF">2024-01-16T14:28:00Z</dcterms:modified>
</cp:coreProperties>
</file>